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A8595B" w14:textId="07CEDCB2" w:rsidR="00ED08F8" w:rsidRPr="00C83D51" w:rsidRDefault="00ED08F8" w:rsidP="00921A88">
      <w:pPr>
        <w:pStyle w:val="NoSpacing"/>
        <w:spacing w:after="120"/>
        <w:jc w:val="both"/>
        <w:rPr>
          <w:rFonts w:ascii="Arial" w:hAnsi="Arial" w:cs="Arial"/>
          <w:b/>
          <w:sz w:val="28"/>
          <w:szCs w:val="28"/>
        </w:rPr>
      </w:pPr>
      <w:r w:rsidRPr="00C83D51">
        <w:rPr>
          <w:rFonts w:ascii="Arial" w:hAnsi="Arial" w:cs="Arial"/>
          <w:b/>
          <w:sz w:val="28"/>
          <w:szCs w:val="28"/>
        </w:rPr>
        <w:t>3GPP TSG RAN WG1 #10</w:t>
      </w:r>
      <w:r w:rsidR="002139D3" w:rsidRPr="00C83D51">
        <w:rPr>
          <w:rFonts w:ascii="Arial" w:hAnsi="Arial" w:cs="Arial"/>
          <w:b/>
          <w:sz w:val="28"/>
          <w:szCs w:val="28"/>
        </w:rPr>
        <w:t>3</w:t>
      </w:r>
      <w:r w:rsidRPr="00C83D51">
        <w:rPr>
          <w:rFonts w:ascii="Arial" w:hAnsi="Arial" w:cs="Arial"/>
          <w:b/>
          <w:sz w:val="28"/>
          <w:szCs w:val="28"/>
        </w:rPr>
        <w:t>-e</w:t>
      </w:r>
      <w:r w:rsidRPr="00C83D51">
        <w:rPr>
          <w:rFonts w:ascii="Arial" w:hAnsi="Arial" w:cs="Arial"/>
          <w:b/>
          <w:sz w:val="28"/>
          <w:szCs w:val="28"/>
        </w:rPr>
        <w:tab/>
      </w:r>
      <w:r w:rsidRPr="00C83D51">
        <w:rPr>
          <w:rFonts w:ascii="Arial" w:hAnsi="Arial" w:cs="Arial"/>
          <w:b/>
          <w:sz w:val="28"/>
          <w:szCs w:val="28"/>
        </w:rPr>
        <w:tab/>
      </w:r>
      <w:r w:rsidRPr="00C83D51">
        <w:rPr>
          <w:rFonts w:ascii="Arial" w:hAnsi="Arial" w:cs="Arial"/>
          <w:b/>
          <w:sz w:val="28"/>
          <w:szCs w:val="28"/>
        </w:rPr>
        <w:tab/>
      </w:r>
      <w:r w:rsidR="009E5BCA" w:rsidRPr="00C83D51">
        <w:rPr>
          <w:rFonts w:ascii="Arial" w:hAnsi="Arial" w:cs="Arial"/>
          <w:b/>
          <w:sz w:val="28"/>
          <w:szCs w:val="28"/>
        </w:rPr>
        <w:tab/>
      </w:r>
      <w:r w:rsidR="009E5BCA" w:rsidRPr="00C83D51">
        <w:rPr>
          <w:rFonts w:ascii="Arial" w:hAnsi="Arial" w:cs="Arial"/>
          <w:b/>
          <w:sz w:val="28"/>
          <w:szCs w:val="28"/>
        </w:rPr>
        <w:tab/>
      </w:r>
      <w:r w:rsidR="009E5BCA" w:rsidRPr="00C83D51">
        <w:rPr>
          <w:rFonts w:ascii="Arial" w:hAnsi="Arial" w:cs="Arial"/>
          <w:b/>
          <w:sz w:val="28"/>
          <w:szCs w:val="28"/>
        </w:rPr>
        <w:tab/>
      </w:r>
      <w:r w:rsidR="009E5BCA" w:rsidRPr="00C83D51">
        <w:rPr>
          <w:rFonts w:ascii="Arial" w:hAnsi="Arial" w:cs="Arial"/>
          <w:b/>
          <w:sz w:val="28"/>
          <w:szCs w:val="28"/>
        </w:rPr>
        <w:tab/>
      </w:r>
      <w:r w:rsidR="009E5BCA" w:rsidRPr="00C83D51">
        <w:rPr>
          <w:rFonts w:ascii="Arial" w:hAnsi="Arial" w:cs="Arial"/>
          <w:b/>
          <w:sz w:val="28"/>
          <w:szCs w:val="28"/>
        </w:rPr>
        <w:tab/>
      </w:r>
      <w:r w:rsidR="009E5BCA" w:rsidRPr="00C83D51">
        <w:rPr>
          <w:rFonts w:ascii="Arial" w:hAnsi="Arial" w:cs="Arial"/>
          <w:b/>
          <w:sz w:val="28"/>
          <w:szCs w:val="28"/>
        </w:rPr>
        <w:tab/>
      </w:r>
      <w:r w:rsidR="009E5BCA" w:rsidRPr="00C83D51">
        <w:rPr>
          <w:rFonts w:ascii="Arial" w:hAnsi="Arial" w:cs="Arial"/>
          <w:b/>
          <w:sz w:val="28"/>
          <w:szCs w:val="28"/>
        </w:rPr>
        <w:tab/>
      </w:r>
      <w:r w:rsidR="009E5BCA" w:rsidRPr="00C83D51">
        <w:rPr>
          <w:rFonts w:ascii="Arial" w:hAnsi="Arial" w:cs="Arial"/>
          <w:b/>
          <w:sz w:val="28"/>
          <w:szCs w:val="28"/>
        </w:rPr>
        <w:tab/>
      </w:r>
      <w:r w:rsidR="009E5BCA" w:rsidRPr="00C83D51">
        <w:rPr>
          <w:rFonts w:ascii="Arial" w:hAnsi="Arial" w:cs="Arial"/>
          <w:b/>
          <w:sz w:val="28"/>
          <w:szCs w:val="28"/>
        </w:rPr>
        <w:tab/>
      </w:r>
      <w:r w:rsidR="009E5BCA" w:rsidRPr="00C83D51">
        <w:rPr>
          <w:rFonts w:ascii="Arial" w:hAnsi="Arial" w:cs="Arial"/>
          <w:b/>
          <w:sz w:val="28"/>
          <w:szCs w:val="28"/>
        </w:rPr>
        <w:tab/>
      </w:r>
      <w:r w:rsidR="009E5BCA" w:rsidRPr="00C83D51">
        <w:rPr>
          <w:rFonts w:ascii="Arial" w:hAnsi="Arial" w:cs="Arial"/>
          <w:b/>
          <w:sz w:val="28"/>
          <w:szCs w:val="28"/>
        </w:rPr>
        <w:tab/>
      </w:r>
      <w:r w:rsidR="009E5BCA" w:rsidRPr="00C83D51">
        <w:rPr>
          <w:rFonts w:ascii="Arial" w:hAnsi="Arial" w:cs="Arial"/>
          <w:b/>
          <w:sz w:val="28"/>
          <w:szCs w:val="28"/>
        </w:rPr>
        <w:tab/>
      </w:r>
      <w:r w:rsidR="009E5BCA" w:rsidRPr="00C83D51">
        <w:rPr>
          <w:rFonts w:ascii="Arial" w:hAnsi="Arial" w:cs="Arial"/>
          <w:b/>
          <w:sz w:val="28"/>
          <w:szCs w:val="28"/>
        </w:rPr>
        <w:tab/>
      </w:r>
      <w:r w:rsidR="004A1138" w:rsidRPr="00C83D51">
        <w:rPr>
          <w:rFonts w:ascii="Arial" w:hAnsi="Arial" w:cs="Arial"/>
          <w:b/>
          <w:sz w:val="28"/>
          <w:szCs w:val="28"/>
        </w:rPr>
        <w:t xml:space="preserve">  </w:t>
      </w:r>
      <w:r w:rsidR="00162166" w:rsidRPr="00C83D51">
        <w:rPr>
          <w:rFonts w:ascii="Arial" w:hAnsi="Arial" w:cs="Arial"/>
          <w:b/>
          <w:sz w:val="28"/>
          <w:szCs w:val="28"/>
        </w:rPr>
        <w:t xml:space="preserve"> </w:t>
      </w:r>
      <w:r w:rsidRPr="00C83D51">
        <w:rPr>
          <w:rFonts w:ascii="Arial" w:hAnsi="Arial" w:cs="Arial"/>
          <w:b/>
          <w:sz w:val="28"/>
          <w:szCs w:val="28"/>
        </w:rPr>
        <w:t>R1-20</w:t>
      </w:r>
      <w:r w:rsidR="004A1138" w:rsidRPr="00C83D51">
        <w:rPr>
          <w:rFonts w:ascii="Arial" w:hAnsi="Arial" w:cs="Arial"/>
          <w:b/>
          <w:sz w:val="28"/>
          <w:szCs w:val="28"/>
        </w:rPr>
        <w:t>0</w:t>
      </w:r>
      <w:r w:rsidR="001E167E">
        <w:rPr>
          <w:rFonts w:ascii="Arial" w:hAnsi="Arial" w:cs="Arial"/>
          <w:b/>
          <w:sz w:val="28"/>
          <w:szCs w:val="28"/>
        </w:rPr>
        <w:t>7632</w:t>
      </w:r>
    </w:p>
    <w:p w14:paraId="7A46B4E3" w14:textId="49274818" w:rsidR="00C4142E" w:rsidRPr="00C83D51" w:rsidRDefault="00ED08F8" w:rsidP="00921A88">
      <w:pPr>
        <w:pStyle w:val="NoSpacing"/>
        <w:spacing w:after="120"/>
        <w:jc w:val="both"/>
        <w:rPr>
          <w:rFonts w:ascii="Arial" w:hAnsi="Arial" w:cs="Arial"/>
          <w:b/>
          <w:sz w:val="28"/>
          <w:szCs w:val="28"/>
        </w:rPr>
      </w:pPr>
      <w:r w:rsidRPr="00C83D51">
        <w:rPr>
          <w:rFonts w:ascii="Arial" w:hAnsi="Arial" w:cs="Arial"/>
          <w:b/>
          <w:sz w:val="28"/>
          <w:szCs w:val="28"/>
        </w:rPr>
        <w:t xml:space="preserve">e-Meeting, </w:t>
      </w:r>
      <w:r w:rsidR="002139D3" w:rsidRPr="00C83D51">
        <w:rPr>
          <w:rFonts w:ascii="Arial" w:hAnsi="Arial" w:cs="Arial"/>
          <w:b/>
          <w:sz w:val="28"/>
          <w:szCs w:val="28"/>
        </w:rPr>
        <w:t>October 26</w:t>
      </w:r>
      <w:r w:rsidR="00687DCC" w:rsidRPr="00AA53AD">
        <w:rPr>
          <w:rFonts w:ascii="Arial" w:hAnsi="Arial" w:cs="Arial"/>
          <w:b/>
          <w:sz w:val="28"/>
          <w:szCs w:val="28"/>
          <w:vertAlign w:val="superscript"/>
        </w:rPr>
        <w:t>th</w:t>
      </w:r>
      <w:r w:rsidRPr="00C83D51">
        <w:rPr>
          <w:rFonts w:ascii="Arial" w:hAnsi="Arial" w:cs="Arial"/>
          <w:b/>
          <w:sz w:val="28"/>
          <w:szCs w:val="28"/>
        </w:rPr>
        <w:t xml:space="preserve"> – </w:t>
      </w:r>
      <w:r w:rsidR="002139D3" w:rsidRPr="00C83D51">
        <w:rPr>
          <w:rFonts w:ascii="Arial" w:hAnsi="Arial" w:cs="Arial"/>
          <w:b/>
          <w:sz w:val="28"/>
          <w:szCs w:val="28"/>
        </w:rPr>
        <w:t>November 13</w:t>
      </w:r>
      <w:r w:rsidR="00687DCC" w:rsidRPr="00AA53AD">
        <w:rPr>
          <w:rFonts w:ascii="Arial" w:hAnsi="Arial" w:cs="Arial"/>
          <w:b/>
          <w:sz w:val="28"/>
          <w:szCs w:val="28"/>
          <w:vertAlign w:val="superscript"/>
        </w:rPr>
        <w:t>th</w:t>
      </w:r>
      <w:r w:rsidRPr="00C83D51">
        <w:rPr>
          <w:rFonts w:ascii="Arial" w:hAnsi="Arial" w:cs="Arial"/>
          <w:b/>
          <w:sz w:val="28"/>
          <w:szCs w:val="28"/>
        </w:rPr>
        <w:t>, 2020</w:t>
      </w:r>
    </w:p>
    <w:p w14:paraId="05965FD4" w14:textId="77777777" w:rsidR="00C4142E" w:rsidRPr="00C83D51" w:rsidRDefault="00C4142E" w:rsidP="00921A88">
      <w:pPr>
        <w:pStyle w:val="NoSpacing"/>
        <w:spacing w:after="120"/>
        <w:jc w:val="both"/>
        <w:rPr>
          <w:rFonts w:ascii="Arial" w:eastAsiaTheme="minorEastAsia" w:hAnsi="Arial" w:cs="Arial"/>
          <w:b/>
          <w:sz w:val="24"/>
          <w:szCs w:val="24"/>
          <w:lang w:eastAsia="zh-CN"/>
        </w:rPr>
      </w:pPr>
    </w:p>
    <w:p w14:paraId="2BD8256E" w14:textId="4E3D5556" w:rsidR="005E1775" w:rsidRPr="00C83D51" w:rsidRDefault="005E1775" w:rsidP="00921A88">
      <w:pPr>
        <w:pStyle w:val="NoSpacing"/>
        <w:spacing w:after="120"/>
        <w:jc w:val="both"/>
        <w:rPr>
          <w:rFonts w:ascii="Arial" w:eastAsiaTheme="minorEastAsia" w:hAnsi="Arial" w:cs="Arial"/>
          <w:b/>
          <w:sz w:val="24"/>
          <w:szCs w:val="24"/>
          <w:lang w:eastAsia="zh-CN"/>
        </w:rPr>
      </w:pPr>
      <w:r w:rsidRPr="00C83D51">
        <w:rPr>
          <w:rFonts w:ascii="Arial" w:hAnsi="Arial" w:cs="Arial"/>
          <w:b/>
          <w:sz w:val="24"/>
          <w:szCs w:val="24"/>
        </w:rPr>
        <w:t>Agenda Item:</w:t>
      </w:r>
      <w:r w:rsidRPr="00C83D51">
        <w:rPr>
          <w:rFonts w:ascii="Arial" w:hAnsi="Arial" w:cs="Arial"/>
          <w:b/>
          <w:sz w:val="24"/>
          <w:szCs w:val="24"/>
        </w:rPr>
        <w:tab/>
      </w:r>
      <w:r w:rsidRPr="00C83D51">
        <w:rPr>
          <w:rFonts w:ascii="Arial" w:hAnsi="Arial" w:cs="Arial"/>
          <w:b/>
          <w:sz w:val="24"/>
          <w:szCs w:val="24"/>
        </w:rPr>
        <w:tab/>
      </w:r>
      <w:r w:rsidR="00ED08F8" w:rsidRPr="00C83D51">
        <w:rPr>
          <w:rFonts w:ascii="Arial" w:hAnsi="Arial" w:cs="Arial"/>
          <w:b/>
          <w:sz w:val="24"/>
          <w:szCs w:val="24"/>
        </w:rPr>
        <w:t>8.1.</w:t>
      </w:r>
      <w:r w:rsidR="001E167E">
        <w:rPr>
          <w:rFonts w:ascii="Arial" w:hAnsi="Arial" w:cs="Arial"/>
          <w:b/>
          <w:sz w:val="24"/>
          <w:szCs w:val="24"/>
        </w:rPr>
        <w:t>4</w:t>
      </w:r>
    </w:p>
    <w:p w14:paraId="74E70920" w14:textId="54770B68" w:rsidR="00C4142E" w:rsidRPr="00C83D51" w:rsidRDefault="00C4142E" w:rsidP="00921A88">
      <w:pPr>
        <w:pStyle w:val="NoSpacing"/>
        <w:spacing w:after="120"/>
        <w:jc w:val="both"/>
        <w:rPr>
          <w:rFonts w:ascii="Arial" w:eastAsia="SimSun" w:hAnsi="Arial" w:cs="Arial"/>
          <w:b/>
          <w:sz w:val="24"/>
          <w:szCs w:val="24"/>
        </w:rPr>
      </w:pPr>
      <w:r w:rsidRPr="00C83D51">
        <w:rPr>
          <w:rFonts w:ascii="Arial" w:hAnsi="Arial" w:cs="Arial"/>
          <w:b/>
          <w:sz w:val="24"/>
          <w:szCs w:val="24"/>
        </w:rPr>
        <w:t>Source:</w:t>
      </w:r>
      <w:r w:rsidRPr="00C83D51">
        <w:rPr>
          <w:rFonts w:ascii="Arial" w:hAnsi="Arial" w:cs="Arial"/>
          <w:b/>
          <w:sz w:val="24"/>
          <w:szCs w:val="24"/>
        </w:rPr>
        <w:tab/>
      </w:r>
      <w:r w:rsidRPr="00C83D51">
        <w:rPr>
          <w:rFonts w:ascii="Arial" w:hAnsi="Arial" w:cs="Arial"/>
          <w:b/>
          <w:sz w:val="24"/>
          <w:szCs w:val="24"/>
        </w:rPr>
        <w:tab/>
      </w:r>
      <w:r w:rsidR="005E1775" w:rsidRPr="00C83D51">
        <w:rPr>
          <w:rFonts w:ascii="Arial" w:hAnsi="Arial" w:cs="Arial"/>
          <w:b/>
          <w:sz w:val="24"/>
          <w:szCs w:val="24"/>
        </w:rPr>
        <w:tab/>
      </w:r>
      <w:r w:rsidR="005E1775" w:rsidRPr="00C83D51">
        <w:rPr>
          <w:rFonts w:ascii="Arial" w:hAnsi="Arial" w:cs="Arial"/>
          <w:b/>
          <w:sz w:val="24"/>
          <w:szCs w:val="24"/>
        </w:rPr>
        <w:tab/>
      </w:r>
      <w:proofErr w:type="spellStart"/>
      <w:r w:rsidRPr="00C83D51">
        <w:rPr>
          <w:rFonts w:ascii="Arial" w:hAnsi="Arial" w:cs="Arial"/>
          <w:b/>
          <w:sz w:val="24"/>
          <w:szCs w:val="24"/>
        </w:rPr>
        <w:t>Inter</w:t>
      </w:r>
      <w:r w:rsidR="00A677A0" w:rsidRPr="00C83D51">
        <w:rPr>
          <w:rFonts w:ascii="Arial" w:hAnsi="Arial" w:cs="Arial"/>
          <w:b/>
          <w:sz w:val="24"/>
          <w:szCs w:val="24"/>
        </w:rPr>
        <w:t>D</w:t>
      </w:r>
      <w:r w:rsidRPr="00C83D51">
        <w:rPr>
          <w:rFonts w:ascii="Arial" w:hAnsi="Arial" w:cs="Arial"/>
          <w:b/>
          <w:sz w:val="24"/>
          <w:szCs w:val="24"/>
        </w:rPr>
        <w:t>igital</w:t>
      </w:r>
      <w:proofErr w:type="spellEnd"/>
      <w:r w:rsidR="00E04FD9" w:rsidRPr="00C83D51">
        <w:rPr>
          <w:rFonts w:ascii="Arial" w:hAnsi="Arial" w:cs="Arial"/>
          <w:b/>
          <w:sz w:val="24"/>
          <w:szCs w:val="24"/>
        </w:rPr>
        <w:t>,</w:t>
      </w:r>
      <w:r w:rsidR="005E1775" w:rsidRPr="00C83D51">
        <w:rPr>
          <w:rFonts w:ascii="Arial" w:hAnsi="Arial" w:cs="Arial"/>
          <w:b/>
          <w:sz w:val="24"/>
          <w:szCs w:val="24"/>
        </w:rPr>
        <w:t xml:space="preserve"> Inc.</w:t>
      </w:r>
    </w:p>
    <w:p w14:paraId="5E560AE8" w14:textId="638BE648" w:rsidR="00C4142E" w:rsidRPr="00C83D51" w:rsidRDefault="00C4142E" w:rsidP="00921A88">
      <w:pPr>
        <w:pStyle w:val="NoSpacing"/>
        <w:spacing w:after="120"/>
        <w:jc w:val="both"/>
        <w:rPr>
          <w:rFonts w:ascii="Arial" w:eastAsiaTheme="minorEastAsia" w:hAnsi="Arial" w:cs="Arial"/>
          <w:b/>
          <w:sz w:val="24"/>
          <w:szCs w:val="24"/>
        </w:rPr>
      </w:pPr>
      <w:r w:rsidRPr="00C83D51">
        <w:rPr>
          <w:rFonts w:ascii="Arial" w:hAnsi="Arial" w:cs="Arial"/>
          <w:b/>
          <w:sz w:val="24"/>
          <w:szCs w:val="24"/>
        </w:rPr>
        <w:t>Title:</w:t>
      </w:r>
      <w:bookmarkStart w:id="0" w:name="Title"/>
      <w:bookmarkEnd w:id="0"/>
      <w:r w:rsidRPr="00C83D51">
        <w:rPr>
          <w:rFonts w:ascii="Arial" w:hAnsi="Arial" w:cs="Arial"/>
          <w:b/>
          <w:sz w:val="24"/>
          <w:szCs w:val="24"/>
        </w:rPr>
        <w:tab/>
      </w:r>
      <w:r w:rsidRPr="00C83D51">
        <w:rPr>
          <w:rFonts w:ascii="Arial" w:hAnsi="Arial" w:cs="Arial"/>
          <w:b/>
          <w:sz w:val="24"/>
          <w:szCs w:val="24"/>
        </w:rPr>
        <w:tab/>
      </w:r>
      <w:r w:rsidRPr="00C83D51">
        <w:rPr>
          <w:rFonts w:ascii="Arial" w:hAnsi="Arial" w:cs="Arial"/>
          <w:b/>
          <w:sz w:val="24"/>
          <w:szCs w:val="24"/>
        </w:rPr>
        <w:tab/>
      </w:r>
      <w:r w:rsidR="005E1775" w:rsidRPr="00C83D51">
        <w:rPr>
          <w:rFonts w:ascii="Arial" w:hAnsi="Arial" w:cs="Arial"/>
          <w:b/>
          <w:sz w:val="24"/>
          <w:szCs w:val="24"/>
        </w:rPr>
        <w:tab/>
      </w:r>
      <w:r w:rsidR="005E1775" w:rsidRPr="00C83D51">
        <w:rPr>
          <w:rFonts w:ascii="Arial" w:hAnsi="Arial" w:cs="Arial"/>
          <w:b/>
          <w:sz w:val="24"/>
          <w:szCs w:val="24"/>
        </w:rPr>
        <w:tab/>
      </w:r>
      <w:r w:rsidR="005E1775" w:rsidRPr="00C83D51">
        <w:rPr>
          <w:rFonts w:ascii="Arial" w:hAnsi="Arial" w:cs="Arial"/>
          <w:b/>
          <w:sz w:val="24"/>
          <w:szCs w:val="24"/>
        </w:rPr>
        <w:tab/>
      </w:r>
      <w:r w:rsidR="001E167E" w:rsidRPr="001E167E">
        <w:rPr>
          <w:rFonts w:ascii="Arial" w:eastAsiaTheme="minorEastAsia" w:hAnsi="Arial" w:cs="Arial"/>
          <w:b/>
          <w:sz w:val="24"/>
          <w:szCs w:val="24"/>
          <w:lang w:eastAsia="zh-CN"/>
        </w:rPr>
        <w:t>CSI Enhancements for the Support of MTRP and FDD Reciprocity</w:t>
      </w:r>
    </w:p>
    <w:p w14:paraId="35306FB9" w14:textId="28CE17FE" w:rsidR="00C4142E" w:rsidRPr="00C83D51" w:rsidRDefault="00C4142E" w:rsidP="00921A88">
      <w:pPr>
        <w:pStyle w:val="NoSpacing"/>
        <w:spacing w:after="120"/>
        <w:jc w:val="both"/>
        <w:rPr>
          <w:rFonts w:ascii="Arial" w:eastAsia="SimSun" w:hAnsi="Arial" w:cs="Arial"/>
          <w:b/>
          <w:sz w:val="24"/>
          <w:szCs w:val="24"/>
        </w:rPr>
      </w:pPr>
      <w:r w:rsidRPr="00C83D51">
        <w:rPr>
          <w:rFonts w:ascii="Arial" w:hAnsi="Arial" w:cs="Arial"/>
          <w:b/>
          <w:sz w:val="24"/>
          <w:szCs w:val="24"/>
        </w:rPr>
        <w:t>Document for:</w:t>
      </w:r>
      <w:r w:rsidRPr="00C83D51">
        <w:rPr>
          <w:rFonts w:ascii="Arial" w:hAnsi="Arial" w:cs="Arial"/>
          <w:b/>
          <w:sz w:val="24"/>
          <w:szCs w:val="24"/>
        </w:rPr>
        <w:tab/>
      </w:r>
      <w:bookmarkStart w:id="1" w:name="DocumentFor"/>
      <w:bookmarkEnd w:id="1"/>
      <w:r w:rsidR="005E1775" w:rsidRPr="00C83D51">
        <w:rPr>
          <w:rFonts w:ascii="Arial" w:hAnsi="Arial" w:cs="Arial"/>
          <w:b/>
          <w:sz w:val="24"/>
          <w:szCs w:val="24"/>
        </w:rPr>
        <w:tab/>
      </w:r>
      <w:r w:rsidRPr="00C83D51">
        <w:rPr>
          <w:rFonts w:ascii="Arial" w:hAnsi="Arial" w:cs="Arial"/>
          <w:b/>
          <w:sz w:val="24"/>
          <w:szCs w:val="24"/>
        </w:rPr>
        <w:t>Discussio</w:t>
      </w:r>
      <w:r w:rsidRPr="00C83D51">
        <w:rPr>
          <w:rFonts w:ascii="Arial" w:eastAsia="SimSun" w:hAnsi="Arial" w:cs="Arial"/>
          <w:b/>
          <w:sz w:val="24"/>
          <w:szCs w:val="24"/>
        </w:rPr>
        <w:t>n and Decision</w:t>
      </w:r>
    </w:p>
    <w:p w14:paraId="0162CE0A" w14:textId="77777777" w:rsidR="00C4142E" w:rsidRPr="00C83D51" w:rsidRDefault="00C4142E" w:rsidP="00921A88">
      <w:pPr>
        <w:pStyle w:val="NoSpacing"/>
        <w:spacing w:after="120"/>
        <w:jc w:val="both"/>
        <w:rPr>
          <w:rFonts w:ascii="Times" w:hAnsi="Times" w:cs="Times"/>
        </w:rPr>
      </w:pPr>
    </w:p>
    <w:p w14:paraId="1E3AE1A1" w14:textId="0109C52B" w:rsidR="00C4142E" w:rsidRDefault="00C4142E" w:rsidP="00921A88">
      <w:pPr>
        <w:pStyle w:val="Heading1"/>
        <w:numPr>
          <w:ilvl w:val="0"/>
          <w:numId w:val="4"/>
        </w:numPr>
        <w:spacing w:before="0" w:after="120"/>
        <w:contextualSpacing/>
        <w:jc w:val="both"/>
        <w:rPr>
          <w:rFonts w:cs="Arial"/>
          <w:smallCaps/>
          <w:lang w:val="en-US"/>
        </w:rPr>
      </w:pPr>
      <w:r w:rsidRPr="00C83D51">
        <w:rPr>
          <w:rFonts w:cs="Arial"/>
          <w:smallCaps/>
          <w:lang w:val="en-US"/>
        </w:rPr>
        <w:t>Introduction</w:t>
      </w:r>
    </w:p>
    <w:p w14:paraId="355C7BB6" w14:textId="7C86F2DE" w:rsidR="00D92A7E" w:rsidRDefault="00D92A7E" w:rsidP="00346014">
      <w:pPr>
        <w:pStyle w:val="BodyText"/>
        <w:spacing w:after="0"/>
        <w:ind w:firstLine="288"/>
        <w:rPr>
          <w:rFonts w:eastAsiaTheme="minorEastAsia" w:cs="Times"/>
          <w:sz w:val="22"/>
          <w:szCs w:val="22"/>
          <w:lang w:eastAsia="zh-CN"/>
        </w:rPr>
      </w:pPr>
      <w:r w:rsidRPr="00346014">
        <w:rPr>
          <w:rFonts w:eastAsiaTheme="minorEastAsia" w:cs="Times"/>
          <w:sz w:val="22"/>
          <w:szCs w:val="22"/>
          <w:lang w:eastAsia="zh-CN"/>
        </w:rPr>
        <w:t xml:space="preserve">During the RAN1 #102e, </w:t>
      </w:r>
      <w:r>
        <w:rPr>
          <w:rFonts w:eastAsiaTheme="minorEastAsia" w:cs="Times"/>
          <w:sz w:val="22"/>
          <w:szCs w:val="22"/>
          <w:lang w:eastAsia="zh-CN"/>
        </w:rPr>
        <w:t xml:space="preserve">RAN1 began discussing enhancements related to CSI enhancement for M-TRP and FDD reciprocity with port selection. Based on the discussions, </w:t>
      </w:r>
      <w:r w:rsidRPr="00346014">
        <w:rPr>
          <w:rFonts w:eastAsiaTheme="minorEastAsia" w:cs="Times"/>
          <w:sz w:val="22"/>
          <w:szCs w:val="22"/>
          <w:lang w:eastAsia="zh-CN"/>
        </w:rPr>
        <w:t xml:space="preserve">following agreements </w:t>
      </w:r>
      <w:r>
        <w:rPr>
          <w:rFonts w:eastAsiaTheme="minorEastAsia" w:cs="Times"/>
          <w:sz w:val="22"/>
          <w:szCs w:val="22"/>
          <w:lang w:eastAsia="zh-CN"/>
        </w:rPr>
        <w:t xml:space="preserve">for CSI enhancement for M-TRP </w:t>
      </w:r>
      <w:r w:rsidRPr="00346014">
        <w:rPr>
          <w:rFonts w:eastAsiaTheme="minorEastAsia" w:cs="Times"/>
          <w:sz w:val="22"/>
          <w:szCs w:val="22"/>
          <w:lang w:eastAsia="zh-CN"/>
        </w:rPr>
        <w:t>were made</w:t>
      </w:r>
      <w:r>
        <w:rPr>
          <w:rFonts w:eastAsiaTheme="minorEastAsia" w:cs="Times"/>
          <w:sz w:val="22"/>
          <w:szCs w:val="22"/>
          <w:lang w:eastAsia="zh-CN"/>
        </w:rPr>
        <w:t>, respectively,</w:t>
      </w:r>
    </w:p>
    <w:p w14:paraId="60202EA0" w14:textId="4DA99341" w:rsidR="007761AD" w:rsidRDefault="007761AD" w:rsidP="00346014">
      <w:pPr>
        <w:pStyle w:val="BodyText"/>
        <w:spacing w:after="0"/>
        <w:ind w:firstLine="288"/>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7761AD" w14:paraId="4757829A" w14:textId="77777777" w:rsidTr="007761AD">
        <w:tc>
          <w:tcPr>
            <w:tcW w:w="10160" w:type="dxa"/>
          </w:tcPr>
          <w:p w14:paraId="2106F232" w14:textId="77777777" w:rsidR="007761AD" w:rsidRPr="00C83D51" w:rsidRDefault="007761AD" w:rsidP="00346014">
            <w:pPr>
              <w:widowControl w:val="0"/>
              <w:spacing w:before="0" w:after="0" w:line="240" w:lineRule="auto"/>
              <w:rPr>
                <w:rFonts w:ascii="Times" w:eastAsia="Times New Roman" w:hAnsi="Times" w:cs="Times"/>
                <w:i/>
                <w:color w:val="000000"/>
                <w:sz w:val="22"/>
                <w:szCs w:val="22"/>
                <w:lang w:val="en-US" w:eastAsia="ko-KR"/>
              </w:rPr>
            </w:pPr>
            <w:bookmarkStart w:id="2" w:name="_Hlk53737336"/>
            <w:r w:rsidRPr="00C83D51">
              <w:rPr>
                <w:rFonts w:ascii="Times" w:eastAsia="Times New Roman" w:hAnsi="Times" w:cs="Times"/>
                <w:i/>
                <w:color w:val="000000"/>
                <w:sz w:val="22"/>
                <w:szCs w:val="22"/>
                <w:lang w:val="en-US" w:eastAsia="ko-KR"/>
              </w:rPr>
              <w:t xml:space="preserve">For CSI enhancement for multi-TRP, study following aspects taking into account trade-off among UE complexity, performance and reporting/RS </w:t>
            </w:r>
            <w:proofErr w:type="gramStart"/>
            <w:r w:rsidRPr="00C83D51">
              <w:rPr>
                <w:rFonts w:ascii="Times" w:eastAsia="Times New Roman" w:hAnsi="Times" w:cs="Times"/>
                <w:i/>
                <w:color w:val="000000"/>
                <w:sz w:val="22"/>
                <w:szCs w:val="22"/>
                <w:lang w:val="en-US" w:eastAsia="ko-KR"/>
              </w:rPr>
              <w:t>overhead</w:t>
            </w:r>
            <w:proofErr w:type="gramEnd"/>
          </w:p>
          <w:p w14:paraId="22861B0B" w14:textId="77777777" w:rsidR="007761AD" w:rsidRPr="00C83D51" w:rsidRDefault="007761AD" w:rsidP="00346014">
            <w:pPr>
              <w:widowControl w:val="0"/>
              <w:numPr>
                <w:ilvl w:val="0"/>
                <w:numId w:val="36"/>
              </w:numPr>
              <w:spacing w:before="0" w:after="0" w:line="240" w:lineRule="auto"/>
              <w:ind w:left="540"/>
              <w:rPr>
                <w:rFonts w:ascii="Times" w:eastAsia="Times New Roman" w:hAnsi="Times" w:cs="Times"/>
                <w:i/>
                <w:color w:val="000000"/>
                <w:sz w:val="22"/>
                <w:szCs w:val="22"/>
                <w:lang w:val="en-US" w:eastAsia="ko-KR"/>
              </w:rPr>
            </w:pPr>
            <w:r w:rsidRPr="00C83D51">
              <w:rPr>
                <w:rFonts w:ascii="Times" w:eastAsia="Times New Roman" w:hAnsi="Times" w:cs="Times"/>
                <w:i/>
                <w:color w:val="000000"/>
                <w:sz w:val="22"/>
                <w:szCs w:val="22"/>
                <w:lang w:val="en-US" w:eastAsia="ko-KR"/>
              </w:rPr>
              <w:t>Category 1 - For a reporting setting CSI-</w:t>
            </w:r>
            <w:proofErr w:type="spellStart"/>
            <w:r w:rsidRPr="00C83D51">
              <w:rPr>
                <w:rFonts w:ascii="Times" w:eastAsia="Times New Roman" w:hAnsi="Times" w:cs="Times"/>
                <w:i/>
                <w:color w:val="000000"/>
                <w:sz w:val="22"/>
                <w:szCs w:val="22"/>
                <w:lang w:val="en-US" w:eastAsia="ko-KR"/>
              </w:rPr>
              <w:t>ReportConfig</w:t>
            </w:r>
            <w:proofErr w:type="spellEnd"/>
            <w:r w:rsidRPr="00C83D51">
              <w:rPr>
                <w:rFonts w:ascii="Times" w:eastAsia="Times New Roman" w:hAnsi="Times" w:cs="Times"/>
                <w:i/>
                <w:color w:val="000000"/>
                <w:sz w:val="22"/>
                <w:szCs w:val="22"/>
                <w:lang w:val="en-US" w:eastAsia="ko-KR"/>
              </w:rPr>
              <w:t xml:space="preserve">, more than one CSI-RS port groups in a resource or resources or resource sets are associated to different TRPs/TCI states,  </w:t>
            </w:r>
          </w:p>
          <w:p w14:paraId="0DC8354A" w14:textId="77777777" w:rsidR="007761AD" w:rsidRPr="00C83D51" w:rsidRDefault="007761AD" w:rsidP="00346014">
            <w:pPr>
              <w:widowControl w:val="0"/>
              <w:numPr>
                <w:ilvl w:val="1"/>
                <w:numId w:val="36"/>
              </w:numPr>
              <w:spacing w:before="0" w:after="0" w:line="240" w:lineRule="auto"/>
              <w:ind w:left="1620"/>
              <w:rPr>
                <w:rFonts w:ascii="Times" w:eastAsia="Times New Roman" w:hAnsi="Times" w:cs="Times"/>
                <w:i/>
                <w:color w:val="000000"/>
                <w:sz w:val="22"/>
                <w:szCs w:val="22"/>
                <w:lang w:val="en-US" w:eastAsia="ko-KR"/>
              </w:rPr>
            </w:pPr>
            <w:r w:rsidRPr="00C83D51">
              <w:rPr>
                <w:rFonts w:ascii="Times" w:eastAsia="Times New Roman" w:hAnsi="Times" w:cs="Times"/>
                <w:i/>
                <w:color w:val="000000"/>
                <w:sz w:val="22"/>
                <w:szCs w:val="22"/>
                <w:lang w:val="en-US" w:eastAsia="ko-KR"/>
              </w:rPr>
              <w:t>the UE will determine CSI reporting quantities based on pre-defined/indicated/configured/UE-selected channel and interference hypotheses across TRPs /TCI states</w:t>
            </w:r>
          </w:p>
          <w:p w14:paraId="54B10583" w14:textId="77777777" w:rsidR="007761AD" w:rsidRPr="00C83D51" w:rsidRDefault="007761AD" w:rsidP="00346014">
            <w:pPr>
              <w:widowControl w:val="0"/>
              <w:numPr>
                <w:ilvl w:val="1"/>
                <w:numId w:val="36"/>
              </w:numPr>
              <w:spacing w:before="0" w:after="0" w:line="240" w:lineRule="auto"/>
              <w:ind w:left="1620"/>
              <w:rPr>
                <w:rFonts w:ascii="Times" w:eastAsia="Times New Roman" w:hAnsi="Times" w:cs="Times"/>
                <w:i/>
                <w:color w:val="000000"/>
                <w:sz w:val="22"/>
                <w:szCs w:val="22"/>
                <w:lang w:val="en-US" w:eastAsia="ko-KR"/>
              </w:rPr>
            </w:pPr>
            <w:r w:rsidRPr="00C83D51">
              <w:rPr>
                <w:rFonts w:ascii="Times" w:eastAsia="Times New Roman" w:hAnsi="Times" w:cs="Times"/>
                <w:i/>
                <w:color w:val="000000"/>
                <w:sz w:val="22"/>
                <w:szCs w:val="22"/>
                <w:lang w:val="en-US" w:eastAsia="ko-KR"/>
              </w:rPr>
              <w:t xml:space="preserve">and then report one or more CSIs within a single CSI report.   </w:t>
            </w:r>
          </w:p>
          <w:p w14:paraId="262D642F" w14:textId="77777777" w:rsidR="007761AD" w:rsidRPr="00C83D51" w:rsidRDefault="007761AD" w:rsidP="00346014">
            <w:pPr>
              <w:widowControl w:val="0"/>
              <w:numPr>
                <w:ilvl w:val="0"/>
                <w:numId w:val="36"/>
              </w:numPr>
              <w:spacing w:before="0" w:after="0" w:line="240" w:lineRule="auto"/>
              <w:ind w:left="540"/>
              <w:rPr>
                <w:rFonts w:ascii="Times" w:eastAsia="Times New Roman" w:hAnsi="Times" w:cs="Times"/>
                <w:i/>
                <w:color w:val="000000"/>
                <w:sz w:val="22"/>
                <w:szCs w:val="22"/>
                <w:lang w:val="en-US" w:eastAsia="ko-KR"/>
              </w:rPr>
            </w:pPr>
            <w:r w:rsidRPr="00C83D51">
              <w:rPr>
                <w:rFonts w:ascii="Times" w:eastAsia="Times New Roman" w:hAnsi="Times" w:cs="Times"/>
                <w:i/>
                <w:color w:val="000000"/>
                <w:sz w:val="22"/>
                <w:szCs w:val="22"/>
                <w:lang w:val="en-US" w:eastAsia="ko-KR"/>
              </w:rPr>
              <w:t>Category 2 – Within an implicit/explicit set of reporting settings CSI-</w:t>
            </w:r>
            <w:proofErr w:type="spellStart"/>
            <w:r w:rsidRPr="00C83D51">
              <w:rPr>
                <w:rFonts w:ascii="Times" w:eastAsia="Times New Roman" w:hAnsi="Times" w:cs="Times"/>
                <w:i/>
                <w:color w:val="000000"/>
                <w:sz w:val="22"/>
                <w:szCs w:val="22"/>
                <w:lang w:val="en-US" w:eastAsia="ko-KR"/>
              </w:rPr>
              <w:t>ReportConfigs</w:t>
            </w:r>
            <w:proofErr w:type="spellEnd"/>
            <w:r w:rsidRPr="00C83D51">
              <w:rPr>
                <w:rFonts w:ascii="Times" w:eastAsia="Times New Roman" w:hAnsi="Times" w:cs="Times"/>
                <w:i/>
                <w:color w:val="000000"/>
                <w:sz w:val="22"/>
                <w:szCs w:val="22"/>
                <w:lang w:val="en-US" w:eastAsia="ko-KR"/>
              </w:rPr>
              <w:t xml:space="preserve">, which are associated to different TRPs/TCI states,  </w:t>
            </w:r>
          </w:p>
          <w:p w14:paraId="366920A3" w14:textId="77777777" w:rsidR="007761AD" w:rsidRPr="00C83D51" w:rsidRDefault="007761AD" w:rsidP="00346014">
            <w:pPr>
              <w:widowControl w:val="0"/>
              <w:numPr>
                <w:ilvl w:val="1"/>
                <w:numId w:val="36"/>
              </w:numPr>
              <w:spacing w:before="0" w:after="0" w:line="240" w:lineRule="auto"/>
              <w:ind w:left="1620"/>
              <w:rPr>
                <w:rFonts w:ascii="Times" w:eastAsia="Times New Roman" w:hAnsi="Times" w:cs="Times"/>
                <w:i/>
                <w:color w:val="000000"/>
                <w:sz w:val="22"/>
                <w:szCs w:val="22"/>
                <w:lang w:val="en-US" w:eastAsia="ko-KR"/>
              </w:rPr>
            </w:pPr>
            <w:r w:rsidRPr="00C83D51">
              <w:rPr>
                <w:rFonts w:ascii="Times" w:eastAsia="Times New Roman" w:hAnsi="Times" w:cs="Times"/>
                <w:i/>
                <w:color w:val="000000"/>
                <w:sz w:val="22"/>
                <w:szCs w:val="22"/>
                <w:lang w:val="en-US" w:eastAsia="ko-KR"/>
              </w:rPr>
              <w:t xml:space="preserve">the UE will determine CSI reporting quantities based on pre-defined/indicated/configured/ UE-selected channel and interference hypotheses </w:t>
            </w:r>
          </w:p>
          <w:p w14:paraId="7A15E494" w14:textId="77777777" w:rsidR="007761AD" w:rsidRPr="00C83D51" w:rsidRDefault="007761AD" w:rsidP="00346014">
            <w:pPr>
              <w:widowControl w:val="0"/>
              <w:numPr>
                <w:ilvl w:val="1"/>
                <w:numId w:val="36"/>
              </w:numPr>
              <w:spacing w:before="0" w:after="0" w:line="240" w:lineRule="auto"/>
              <w:ind w:left="1620"/>
              <w:rPr>
                <w:rFonts w:ascii="Times" w:eastAsia="Times New Roman" w:hAnsi="Times" w:cs="Times"/>
                <w:i/>
                <w:color w:val="000000"/>
                <w:sz w:val="22"/>
                <w:szCs w:val="22"/>
                <w:lang w:val="en-US" w:eastAsia="ko-KR"/>
              </w:rPr>
            </w:pPr>
            <w:r w:rsidRPr="00C83D51">
              <w:rPr>
                <w:rFonts w:ascii="Times" w:eastAsia="Times New Roman" w:hAnsi="Times" w:cs="Times"/>
                <w:i/>
                <w:color w:val="000000"/>
                <w:sz w:val="22"/>
                <w:szCs w:val="22"/>
                <w:lang w:val="en-US" w:eastAsia="ko-KR"/>
              </w:rPr>
              <w:t>and then report multiple CSIs with multiple CSI reports (including one or more CSIs per report or selected CSI with single CSI report)</w:t>
            </w:r>
          </w:p>
          <w:p w14:paraId="34EEFA07" w14:textId="77777777" w:rsidR="007761AD" w:rsidRPr="00C83D51" w:rsidRDefault="007761AD" w:rsidP="00346014">
            <w:pPr>
              <w:widowControl w:val="0"/>
              <w:numPr>
                <w:ilvl w:val="0"/>
                <w:numId w:val="36"/>
              </w:numPr>
              <w:spacing w:before="0" w:after="0" w:line="240" w:lineRule="auto"/>
              <w:ind w:left="540"/>
              <w:rPr>
                <w:rFonts w:ascii="Times" w:eastAsia="Times New Roman" w:hAnsi="Times" w:cs="Times"/>
                <w:i/>
                <w:color w:val="000000"/>
                <w:sz w:val="22"/>
                <w:szCs w:val="22"/>
                <w:lang w:val="en-US" w:eastAsia="ko-KR"/>
              </w:rPr>
            </w:pPr>
            <w:r w:rsidRPr="00C83D51">
              <w:rPr>
                <w:rFonts w:ascii="Times" w:eastAsia="Times New Roman" w:hAnsi="Times" w:cs="Times"/>
                <w:i/>
                <w:color w:val="000000"/>
                <w:sz w:val="22"/>
                <w:szCs w:val="22"/>
                <w:lang w:val="en-US" w:eastAsia="ko-KR"/>
              </w:rPr>
              <w:t xml:space="preserve">Other enhancement </w:t>
            </w:r>
            <w:proofErr w:type="gramStart"/>
            <w:r w:rsidRPr="00C83D51">
              <w:rPr>
                <w:rFonts w:ascii="Times" w:eastAsia="Times New Roman" w:hAnsi="Times" w:cs="Times"/>
                <w:i/>
                <w:color w:val="000000"/>
                <w:sz w:val="22"/>
                <w:szCs w:val="22"/>
                <w:lang w:val="en-US" w:eastAsia="ko-KR"/>
              </w:rPr>
              <w:t>are</w:t>
            </w:r>
            <w:proofErr w:type="gramEnd"/>
            <w:r w:rsidRPr="00C83D51">
              <w:rPr>
                <w:rFonts w:ascii="Times" w:eastAsia="Times New Roman" w:hAnsi="Times" w:cs="Times"/>
                <w:i/>
                <w:color w:val="000000"/>
                <w:sz w:val="22"/>
                <w:szCs w:val="22"/>
                <w:lang w:val="en-US" w:eastAsia="ko-KR"/>
              </w:rPr>
              <w:t xml:space="preserve"> not excluded, e.g.  CQI enhancements for multi-TRP transmission including CQI format, CQI reporting mechanism</w:t>
            </w:r>
          </w:p>
          <w:p w14:paraId="77245180" w14:textId="4EFAA68C" w:rsidR="007761AD" w:rsidRDefault="007761AD" w:rsidP="00346014">
            <w:pPr>
              <w:pStyle w:val="BodyText"/>
              <w:spacing w:before="0" w:after="0" w:line="240" w:lineRule="auto"/>
              <w:rPr>
                <w:rFonts w:eastAsiaTheme="minorEastAsia" w:cs="Times"/>
                <w:sz w:val="22"/>
                <w:szCs w:val="22"/>
                <w:lang w:eastAsia="zh-CN"/>
              </w:rPr>
            </w:pPr>
            <w:r w:rsidRPr="00C83D51">
              <w:rPr>
                <w:rFonts w:eastAsia="Times New Roman" w:cs="Times"/>
                <w:i/>
                <w:color w:val="000000"/>
                <w:sz w:val="22"/>
                <w:szCs w:val="22"/>
                <w:lang w:eastAsia="ko-KR"/>
              </w:rPr>
              <w:t>Note that companies are encouraged to clarify applicable transmission schemes/scenarios and strive to unify Rel-17 MTRP CSI framework enhancements</w:t>
            </w:r>
            <w:r>
              <w:rPr>
                <w:rFonts w:eastAsia="Times New Roman" w:cs="Times"/>
                <w:i/>
                <w:color w:val="000000"/>
                <w:sz w:val="22"/>
                <w:szCs w:val="22"/>
                <w:lang w:eastAsia="ko-KR"/>
              </w:rPr>
              <w:t>.</w:t>
            </w:r>
            <w:bookmarkEnd w:id="2"/>
          </w:p>
        </w:tc>
      </w:tr>
    </w:tbl>
    <w:p w14:paraId="598552A3" w14:textId="3FE0D8D4" w:rsidR="00BA57E9" w:rsidRPr="00C83D51" w:rsidRDefault="00BA57E9" w:rsidP="00346014">
      <w:pPr>
        <w:pStyle w:val="BodyText"/>
        <w:spacing w:after="0"/>
        <w:ind w:firstLine="288"/>
        <w:rPr>
          <w:rFonts w:eastAsiaTheme="minorEastAsia" w:cs="Times"/>
          <w:sz w:val="22"/>
          <w:szCs w:val="22"/>
          <w:lang w:eastAsia="zh-CN"/>
        </w:rPr>
      </w:pPr>
    </w:p>
    <w:p w14:paraId="57B06378" w14:textId="559B8EE0" w:rsidR="002139D3" w:rsidRDefault="002139D3" w:rsidP="00346014">
      <w:pPr>
        <w:pStyle w:val="BodyText"/>
        <w:spacing w:after="0"/>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1E167E" w14:paraId="781D786A" w14:textId="77777777" w:rsidTr="001E167E">
        <w:tc>
          <w:tcPr>
            <w:tcW w:w="10160" w:type="dxa"/>
          </w:tcPr>
          <w:p w14:paraId="7A32ACB6" w14:textId="77777777" w:rsidR="001E167E" w:rsidRPr="001E167E" w:rsidRDefault="001E167E" w:rsidP="00346014">
            <w:pPr>
              <w:spacing w:before="0" w:after="0" w:line="240" w:lineRule="auto"/>
              <w:rPr>
                <w:rFonts w:ascii="Times" w:eastAsia="Malgun Gothic" w:hAnsi="Times" w:cs="Times"/>
                <w:bCs/>
                <w:i/>
                <w:sz w:val="22"/>
                <w:szCs w:val="22"/>
                <w:lang w:eastAsia="zh-CN"/>
              </w:rPr>
            </w:pPr>
            <w:r w:rsidRPr="001E167E">
              <w:rPr>
                <w:rFonts w:ascii="Times" w:hAnsi="Times" w:cs="Times"/>
                <w:bCs/>
                <w:i/>
                <w:sz w:val="22"/>
                <w:szCs w:val="22"/>
              </w:rPr>
              <w:t xml:space="preserve">Taking Type II port selection codebook enhancement (based on Rel.15/16 Type II port selection) as a starting point, study following aspects, </w:t>
            </w:r>
            <w:proofErr w:type="gramStart"/>
            <w:r w:rsidRPr="001E167E">
              <w:rPr>
                <w:rFonts w:ascii="Times" w:hAnsi="Times" w:cs="Times"/>
                <w:bCs/>
                <w:i/>
                <w:sz w:val="22"/>
                <w:szCs w:val="22"/>
              </w:rPr>
              <w:t>taking into account</w:t>
            </w:r>
            <w:proofErr w:type="gramEnd"/>
            <w:r w:rsidRPr="001E167E">
              <w:rPr>
                <w:rFonts w:ascii="Times" w:hAnsi="Times" w:cs="Times"/>
                <w:bCs/>
                <w:i/>
                <w:sz w:val="22"/>
                <w:szCs w:val="22"/>
              </w:rPr>
              <w:t xml:space="preserve"> trade-off among UE complexity, performance and reporting/RS overhead: </w:t>
            </w:r>
          </w:p>
          <w:p w14:paraId="0518AB65" w14:textId="77777777" w:rsidR="001E167E" w:rsidRPr="001E167E" w:rsidRDefault="001E167E" w:rsidP="00346014">
            <w:pPr>
              <w:numPr>
                <w:ilvl w:val="0"/>
                <w:numId w:val="38"/>
              </w:numPr>
              <w:overflowPunct/>
              <w:adjustRightInd/>
              <w:snapToGrid w:val="0"/>
              <w:spacing w:before="0" w:after="0" w:line="240" w:lineRule="auto"/>
              <w:textAlignment w:val="auto"/>
              <w:rPr>
                <w:rFonts w:ascii="Times" w:eastAsia="Times New Roman" w:hAnsi="Times" w:cs="Times"/>
                <w:i/>
                <w:sz w:val="22"/>
                <w:szCs w:val="22"/>
                <w:lang w:eastAsia="x-none"/>
              </w:rPr>
            </w:pPr>
            <w:r w:rsidRPr="001E167E">
              <w:rPr>
                <w:rFonts w:ascii="Times" w:eastAsia="Times New Roman" w:hAnsi="Times" w:cs="Times"/>
                <w:i/>
                <w:sz w:val="22"/>
                <w:szCs w:val="22"/>
              </w:rPr>
              <w:t xml:space="preserve">Enhancement on codebook structure, </w:t>
            </w:r>
            <w:proofErr w:type="gramStart"/>
            <w:r w:rsidRPr="001E167E">
              <w:rPr>
                <w:rFonts w:ascii="Times" w:eastAsia="Times New Roman" w:hAnsi="Times" w:cs="Times"/>
                <w:i/>
                <w:sz w:val="22"/>
                <w:szCs w:val="22"/>
              </w:rPr>
              <w:t>e.g.,:</w:t>
            </w:r>
            <w:proofErr w:type="gramEnd"/>
            <w:r w:rsidRPr="001E167E">
              <w:rPr>
                <w:rFonts w:ascii="Times" w:eastAsia="Times New Roman" w:hAnsi="Times" w:cs="Times"/>
                <w:i/>
                <w:sz w:val="22"/>
                <w:szCs w:val="22"/>
              </w:rPr>
              <w:t xml:space="preserve">   </w:t>
            </w:r>
          </w:p>
          <w:p w14:paraId="1E73FD1D" w14:textId="77777777" w:rsidR="001E167E" w:rsidRPr="001E167E" w:rsidRDefault="001E167E" w:rsidP="00346014">
            <w:pPr>
              <w:numPr>
                <w:ilvl w:val="1"/>
                <w:numId w:val="38"/>
              </w:numPr>
              <w:overflowPunct/>
              <w:adjustRightInd/>
              <w:snapToGrid w:val="0"/>
              <w:spacing w:before="0" w:after="0" w:line="240" w:lineRule="auto"/>
              <w:textAlignment w:val="auto"/>
              <w:rPr>
                <w:rFonts w:ascii="Times" w:eastAsia="Times New Roman" w:hAnsi="Times" w:cs="Times"/>
                <w:i/>
                <w:sz w:val="22"/>
                <w:szCs w:val="22"/>
                <w:lang w:eastAsia="zh-CN"/>
              </w:rPr>
            </w:pPr>
            <w:r w:rsidRPr="001E167E">
              <w:rPr>
                <w:rFonts w:ascii="Times" w:eastAsia="Times New Roman" w:hAnsi="Times" w:cs="Times"/>
                <w:i/>
                <w:sz w:val="22"/>
                <w:szCs w:val="22"/>
              </w:rPr>
              <w:t xml:space="preserve">(Alt </w:t>
            </w:r>
            <w:proofErr w:type="gramStart"/>
            <w:r w:rsidRPr="001E167E">
              <w:rPr>
                <w:rFonts w:ascii="Times" w:eastAsia="Times New Roman" w:hAnsi="Times" w:cs="Times"/>
                <w:i/>
                <w:sz w:val="22"/>
                <w:szCs w:val="22"/>
              </w:rPr>
              <w:t>1)Enhancement</w:t>
            </w:r>
            <w:proofErr w:type="gramEnd"/>
            <w:r w:rsidRPr="001E167E">
              <w:rPr>
                <w:rFonts w:ascii="Times" w:eastAsia="Times New Roman" w:hAnsi="Times" w:cs="Times"/>
                <w:i/>
                <w:sz w:val="22"/>
                <w:szCs w:val="22"/>
              </w:rPr>
              <w:t xml:space="preserve"> based on R16 Type II PS CB type structure </w:t>
            </w:r>
          </w:p>
          <w:p w14:paraId="62C1F695" w14:textId="77777777" w:rsidR="001E167E" w:rsidRPr="001E167E" w:rsidRDefault="001E167E" w:rsidP="00346014">
            <w:pPr>
              <w:numPr>
                <w:ilvl w:val="2"/>
                <w:numId w:val="38"/>
              </w:numPr>
              <w:overflowPunct/>
              <w:adjustRightInd/>
              <w:snapToGrid w:val="0"/>
              <w:spacing w:before="0" w:after="0" w:line="240" w:lineRule="auto"/>
              <w:textAlignment w:val="auto"/>
              <w:rPr>
                <w:rFonts w:ascii="Times" w:eastAsia="Times New Roman" w:hAnsi="Times" w:cs="Times"/>
                <w:i/>
                <w:sz w:val="22"/>
                <w:szCs w:val="22"/>
              </w:rPr>
            </w:pPr>
            <w:r w:rsidRPr="001E167E">
              <w:rPr>
                <w:rFonts w:ascii="Times" w:eastAsia="Times New Roman" w:hAnsi="Times" w:cs="Times"/>
                <w:i/>
                <w:sz w:val="22"/>
                <w:szCs w:val="22"/>
              </w:rPr>
              <w:t>Enhancements on W</w:t>
            </w:r>
            <w:r w:rsidRPr="001E167E">
              <w:rPr>
                <w:rFonts w:ascii="Times" w:eastAsia="Times New Roman" w:hAnsi="Times" w:cs="Times"/>
                <w:i/>
                <w:sz w:val="22"/>
                <w:szCs w:val="22"/>
                <w:vertAlign w:val="subscript"/>
              </w:rPr>
              <w:t>1</w:t>
            </w:r>
            <w:r w:rsidRPr="001E167E">
              <w:rPr>
                <w:rFonts w:ascii="Times" w:eastAsia="Times New Roman" w:hAnsi="Times" w:cs="Times"/>
                <w:i/>
                <w:sz w:val="22"/>
                <w:szCs w:val="22"/>
              </w:rPr>
              <w:t xml:space="preserve"> quantization, e.g., </w:t>
            </w:r>
          </w:p>
          <w:p w14:paraId="461DA30C" w14:textId="77777777" w:rsidR="001E167E" w:rsidRPr="001E167E" w:rsidRDefault="001E167E" w:rsidP="00346014">
            <w:pPr>
              <w:numPr>
                <w:ilvl w:val="3"/>
                <w:numId w:val="38"/>
              </w:numPr>
              <w:overflowPunct/>
              <w:adjustRightInd/>
              <w:snapToGrid w:val="0"/>
              <w:spacing w:before="0" w:after="0" w:line="240" w:lineRule="auto"/>
              <w:textAlignment w:val="auto"/>
              <w:rPr>
                <w:rFonts w:ascii="Times" w:eastAsia="Times New Roman" w:hAnsi="Times" w:cs="Times"/>
                <w:i/>
                <w:sz w:val="22"/>
                <w:szCs w:val="22"/>
                <w:lang w:eastAsia="zh-CN"/>
              </w:rPr>
            </w:pPr>
            <w:r w:rsidRPr="001E167E">
              <w:rPr>
                <w:rFonts w:ascii="Times" w:eastAsia="Times New Roman" w:hAnsi="Times" w:cs="Times"/>
                <w:i/>
                <w:sz w:val="22"/>
                <w:szCs w:val="22"/>
              </w:rPr>
              <w:t>With enhanced port selection in W</w:t>
            </w:r>
            <w:r w:rsidRPr="001E167E">
              <w:rPr>
                <w:rFonts w:ascii="Times" w:eastAsia="Times New Roman" w:hAnsi="Times" w:cs="Times"/>
                <w:i/>
                <w:sz w:val="22"/>
                <w:szCs w:val="22"/>
                <w:vertAlign w:val="subscript"/>
              </w:rPr>
              <w:t>1</w:t>
            </w:r>
            <w:r w:rsidRPr="001E167E">
              <w:rPr>
                <w:rFonts w:ascii="Times" w:eastAsia="Times New Roman" w:hAnsi="Times" w:cs="Times"/>
                <w:i/>
                <w:sz w:val="22"/>
                <w:szCs w:val="22"/>
              </w:rPr>
              <w:t xml:space="preserve">  </w:t>
            </w:r>
          </w:p>
          <w:p w14:paraId="7A04D2EE" w14:textId="77777777" w:rsidR="001E167E" w:rsidRPr="001E167E" w:rsidRDefault="001E167E" w:rsidP="00346014">
            <w:pPr>
              <w:numPr>
                <w:ilvl w:val="3"/>
                <w:numId w:val="38"/>
              </w:numPr>
              <w:overflowPunct/>
              <w:adjustRightInd/>
              <w:snapToGrid w:val="0"/>
              <w:spacing w:before="0" w:after="0" w:line="240" w:lineRule="auto"/>
              <w:textAlignment w:val="auto"/>
              <w:rPr>
                <w:rFonts w:ascii="Times" w:eastAsia="Times New Roman" w:hAnsi="Times" w:cs="Times"/>
                <w:i/>
                <w:sz w:val="22"/>
                <w:szCs w:val="22"/>
              </w:rPr>
            </w:pPr>
            <w:r w:rsidRPr="001E167E">
              <w:rPr>
                <w:rFonts w:ascii="Times" w:eastAsia="Times New Roman" w:hAnsi="Times" w:cs="Times"/>
                <w:i/>
                <w:sz w:val="22"/>
                <w:szCs w:val="22"/>
              </w:rPr>
              <w:t>With modified value range of L taking into account beamforming mechanism for CSI-</w:t>
            </w:r>
            <w:proofErr w:type="gramStart"/>
            <w:r w:rsidRPr="001E167E">
              <w:rPr>
                <w:rFonts w:ascii="Times" w:eastAsia="Times New Roman" w:hAnsi="Times" w:cs="Times"/>
                <w:i/>
                <w:sz w:val="22"/>
                <w:szCs w:val="22"/>
              </w:rPr>
              <w:t>RS;</w:t>
            </w:r>
            <w:proofErr w:type="gramEnd"/>
          </w:p>
          <w:p w14:paraId="261CF0EB" w14:textId="77777777" w:rsidR="001E167E" w:rsidRPr="001E167E" w:rsidRDefault="001E167E" w:rsidP="00346014">
            <w:pPr>
              <w:numPr>
                <w:ilvl w:val="3"/>
                <w:numId w:val="38"/>
              </w:numPr>
              <w:overflowPunct/>
              <w:adjustRightInd/>
              <w:snapToGrid w:val="0"/>
              <w:spacing w:before="0" w:after="0" w:line="240" w:lineRule="auto"/>
              <w:textAlignment w:val="auto"/>
              <w:rPr>
                <w:rFonts w:ascii="Times" w:eastAsia="Times New Roman" w:hAnsi="Times" w:cs="Times"/>
                <w:i/>
                <w:sz w:val="22"/>
                <w:szCs w:val="22"/>
              </w:rPr>
            </w:pPr>
            <w:r w:rsidRPr="001E167E">
              <w:rPr>
                <w:rFonts w:ascii="Times" w:eastAsia="Times New Roman" w:hAnsi="Times" w:cs="Times"/>
                <w:i/>
                <w:sz w:val="22"/>
                <w:szCs w:val="22"/>
              </w:rPr>
              <w:t>With layer-specific port selection</w:t>
            </w:r>
          </w:p>
          <w:p w14:paraId="3F5335F9" w14:textId="77777777" w:rsidR="001E167E" w:rsidRPr="001E167E" w:rsidRDefault="001E167E" w:rsidP="00346014">
            <w:pPr>
              <w:numPr>
                <w:ilvl w:val="2"/>
                <w:numId w:val="38"/>
              </w:numPr>
              <w:overflowPunct/>
              <w:adjustRightInd/>
              <w:snapToGrid w:val="0"/>
              <w:spacing w:before="0" w:after="0" w:line="240" w:lineRule="auto"/>
              <w:textAlignment w:val="auto"/>
              <w:rPr>
                <w:rFonts w:ascii="Times" w:eastAsia="Times New Roman" w:hAnsi="Times" w:cs="Times"/>
                <w:i/>
                <w:sz w:val="22"/>
                <w:szCs w:val="22"/>
              </w:rPr>
            </w:pPr>
            <w:r w:rsidRPr="001E167E">
              <w:rPr>
                <w:rFonts w:ascii="Times" w:eastAsia="Times New Roman" w:hAnsi="Times" w:cs="Times"/>
                <w:i/>
                <w:sz w:val="22"/>
                <w:szCs w:val="22"/>
              </w:rPr>
              <w:t xml:space="preserve">Enhancements on </w:t>
            </w:r>
            <w:proofErr w:type="spellStart"/>
            <w:r w:rsidRPr="001E167E">
              <w:rPr>
                <w:rFonts w:ascii="Times" w:eastAsia="Times New Roman" w:hAnsi="Times" w:cs="Times"/>
                <w:i/>
                <w:sz w:val="22"/>
                <w:szCs w:val="22"/>
              </w:rPr>
              <w:t>W</w:t>
            </w:r>
            <w:r w:rsidRPr="001E167E">
              <w:rPr>
                <w:rFonts w:ascii="Times" w:eastAsia="Times New Roman" w:hAnsi="Times" w:cs="Times"/>
                <w:i/>
                <w:sz w:val="22"/>
                <w:szCs w:val="22"/>
                <w:vertAlign w:val="subscript"/>
              </w:rPr>
              <w:t>f</w:t>
            </w:r>
            <w:proofErr w:type="spellEnd"/>
            <w:r w:rsidRPr="001E167E">
              <w:rPr>
                <w:rFonts w:ascii="Times" w:eastAsia="Times New Roman" w:hAnsi="Times" w:cs="Times"/>
                <w:i/>
                <w:sz w:val="22"/>
                <w:szCs w:val="22"/>
              </w:rPr>
              <w:t xml:space="preserve"> quantization, e.g., </w:t>
            </w:r>
          </w:p>
          <w:p w14:paraId="764A59AF" w14:textId="77777777" w:rsidR="001E167E" w:rsidRPr="001E167E" w:rsidRDefault="001E167E" w:rsidP="00346014">
            <w:pPr>
              <w:numPr>
                <w:ilvl w:val="3"/>
                <w:numId w:val="38"/>
              </w:numPr>
              <w:overflowPunct/>
              <w:adjustRightInd/>
              <w:snapToGrid w:val="0"/>
              <w:spacing w:before="0" w:after="0" w:line="240" w:lineRule="auto"/>
              <w:textAlignment w:val="auto"/>
              <w:rPr>
                <w:rFonts w:ascii="Times" w:eastAsia="Times New Roman" w:hAnsi="Times" w:cs="Times"/>
                <w:i/>
                <w:sz w:val="22"/>
                <w:szCs w:val="22"/>
              </w:rPr>
            </w:pPr>
            <w:r w:rsidRPr="001E167E">
              <w:rPr>
                <w:rFonts w:ascii="Times" w:eastAsia="Times New Roman" w:hAnsi="Times" w:cs="Times"/>
                <w:i/>
                <w:sz w:val="22"/>
                <w:szCs w:val="22"/>
              </w:rPr>
              <w:t>With a smaller value of M</w:t>
            </w:r>
            <w:r w:rsidRPr="001E167E">
              <w:rPr>
                <w:rFonts w:ascii="Times" w:eastAsia="Times New Roman" w:hAnsi="Times" w:cs="Times"/>
                <w:i/>
                <w:sz w:val="22"/>
                <w:szCs w:val="22"/>
                <w:vertAlign w:val="subscript"/>
              </w:rPr>
              <w:t>v</w:t>
            </w:r>
            <w:r w:rsidRPr="001E167E">
              <w:rPr>
                <w:rFonts w:ascii="Times" w:eastAsia="Times New Roman" w:hAnsi="Times" w:cs="Times"/>
                <w:i/>
                <w:sz w:val="22"/>
                <w:szCs w:val="22"/>
              </w:rPr>
              <w:t xml:space="preserve"> </w:t>
            </w:r>
          </w:p>
          <w:p w14:paraId="1D5F92AD" w14:textId="77777777" w:rsidR="001E167E" w:rsidRPr="001E167E" w:rsidRDefault="001E167E" w:rsidP="00346014">
            <w:pPr>
              <w:numPr>
                <w:ilvl w:val="3"/>
                <w:numId w:val="38"/>
              </w:numPr>
              <w:overflowPunct/>
              <w:adjustRightInd/>
              <w:snapToGrid w:val="0"/>
              <w:spacing w:before="0" w:after="0" w:line="240" w:lineRule="auto"/>
              <w:textAlignment w:val="auto"/>
              <w:rPr>
                <w:rFonts w:ascii="Times" w:eastAsia="Times New Roman" w:hAnsi="Times" w:cs="Times"/>
                <w:i/>
                <w:sz w:val="22"/>
                <w:szCs w:val="22"/>
              </w:rPr>
            </w:pPr>
            <w:r w:rsidRPr="001E167E">
              <w:rPr>
                <w:rFonts w:ascii="Times" w:eastAsia="Times New Roman" w:hAnsi="Times" w:cs="Times"/>
                <w:i/>
                <w:sz w:val="22"/>
                <w:szCs w:val="22"/>
              </w:rPr>
              <w:t>With a modified value range of R</w:t>
            </w:r>
          </w:p>
          <w:p w14:paraId="768AB350" w14:textId="77777777" w:rsidR="001E167E" w:rsidRPr="001E167E" w:rsidRDefault="001E167E" w:rsidP="00346014">
            <w:pPr>
              <w:numPr>
                <w:ilvl w:val="3"/>
                <w:numId w:val="38"/>
              </w:numPr>
              <w:overflowPunct/>
              <w:adjustRightInd/>
              <w:snapToGrid w:val="0"/>
              <w:spacing w:before="0" w:after="0" w:line="240" w:lineRule="auto"/>
              <w:textAlignment w:val="auto"/>
              <w:rPr>
                <w:rFonts w:ascii="Times" w:eastAsia="Times New Roman" w:hAnsi="Times" w:cs="Times"/>
                <w:i/>
                <w:sz w:val="22"/>
                <w:szCs w:val="22"/>
              </w:rPr>
            </w:pPr>
            <w:r w:rsidRPr="001E167E">
              <w:rPr>
                <w:rFonts w:ascii="Times" w:eastAsia="Times New Roman" w:hAnsi="Times" w:cs="Times"/>
                <w:i/>
                <w:sz w:val="22"/>
                <w:szCs w:val="22"/>
              </w:rPr>
              <w:lastRenderedPageBreak/>
              <w:t>With multiple values of M</w:t>
            </w:r>
            <w:r w:rsidRPr="001E167E">
              <w:rPr>
                <w:rFonts w:ascii="Times" w:eastAsia="Times New Roman" w:hAnsi="Times" w:cs="Times"/>
                <w:i/>
                <w:sz w:val="22"/>
                <w:szCs w:val="22"/>
                <w:vertAlign w:val="subscript"/>
              </w:rPr>
              <w:t>v</w:t>
            </w:r>
            <w:r w:rsidRPr="001E167E">
              <w:rPr>
                <w:rFonts w:ascii="Times" w:eastAsia="Times New Roman" w:hAnsi="Times" w:cs="Times"/>
                <w:i/>
                <w:sz w:val="22"/>
                <w:szCs w:val="22"/>
              </w:rPr>
              <w:t xml:space="preserve"> for different SD basis</w:t>
            </w:r>
          </w:p>
          <w:p w14:paraId="420DF44E" w14:textId="77777777" w:rsidR="001E167E" w:rsidRPr="001E167E" w:rsidRDefault="001E167E" w:rsidP="00346014">
            <w:pPr>
              <w:numPr>
                <w:ilvl w:val="3"/>
                <w:numId w:val="38"/>
              </w:numPr>
              <w:overflowPunct/>
              <w:adjustRightInd/>
              <w:snapToGrid w:val="0"/>
              <w:spacing w:before="0" w:after="0" w:line="240" w:lineRule="auto"/>
              <w:textAlignment w:val="auto"/>
              <w:rPr>
                <w:rFonts w:ascii="Times" w:eastAsia="Times New Roman" w:hAnsi="Times" w:cs="Times"/>
                <w:i/>
                <w:sz w:val="22"/>
                <w:szCs w:val="22"/>
              </w:rPr>
            </w:pPr>
            <w:r w:rsidRPr="001E167E">
              <w:rPr>
                <w:rFonts w:ascii="Times" w:eastAsia="Times New Roman" w:hAnsi="Times" w:cs="Times"/>
                <w:i/>
                <w:sz w:val="22"/>
                <w:szCs w:val="22"/>
              </w:rPr>
              <w:t xml:space="preserve">With enhanced FD basis selection </w:t>
            </w:r>
            <w:proofErr w:type="gramStart"/>
            <w:r w:rsidRPr="001E167E">
              <w:rPr>
                <w:rFonts w:ascii="Times" w:eastAsia="Times New Roman" w:hAnsi="Times" w:cs="Times"/>
                <w:i/>
                <w:sz w:val="22"/>
                <w:szCs w:val="22"/>
              </w:rPr>
              <w:t xml:space="preserve">in  </w:t>
            </w:r>
            <w:proofErr w:type="spellStart"/>
            <w:r w:rsidRPr="001E167E">
              <w:rPr>
                <w:rFonts w:ascii="Times" w:eastAsia="Times New Roman" w:hAnsi="Times" w:cs="Times"/>
                <w:i/>
                <w:sz w:val="22"/>
                <w:szCs w:val="22"/>
              </w:rPr>
              <w:t>W</w:t>
            </w:r>
            <w:r w:rsidRPr="001E167E">
              <w:rPr>
                <w:rFonts w:ascii="Times" w:eastAsia="Times New Roman" w:hAnsi="Times" w:cs="Times"/>
                <w:i/>
                <w:sz w:val="22"/>
                <w:szCs w:val="22"/>
                <w:vertAlign w:val="subscript"/>
              </w:rPr>
              <w:t>f</w:t>
            </w:r>
            <w:proofErr w:type="spellEnd"/>
            <w:proofErr w:type="gramEnd"/>
            <w:r w:rsidRPr="001E167E">
              <w:rPr>
                <w:rFonts w:ascii="Times" w:eastAsia="Times New Roman" w:hAnsi="Times" w:cs="Times"/>
                <w:i/>
                <w:sz w:val="22"/>
                <w:szCs w:val="22"/>
              </w:rPr>
              <w:t xml:space="preserve"> </w:t>
            </w:r>
          </w:p>
          <w:p w14:paraId="2C623213" w14:textId="77777777" w:rsidR="001E167E" w:rsidRPr="001E167E" w:rsidRDefault="001E167E" w:rsidP="00346014">
            <w:pPr>
              <w:numPr>
                <w:ilvl w:val="2"/>
                <w:numId w:val="38"/>
              </w:numPr>
              <w:overflowPunct/>
              <w:adjustRightInd/>
              <w:snapToGrid w:val="0"/>
              <w:spacing w:before="0" w:after="0" w:line="240" w:lineRule="auto"/>
              <w:textAlignment w:val="auto"/>
              <w:rPr>
                <w:rFonts w:ascii="Times" w:eastAsia="Times New Roman" w:hAnsi="Times" w:cs="Times"/>
                <w:i/>
                <w:sz w:val="22"/>
                <w:szCs w:val="22"/>
              </w:rPr>
            </w:pPr>
            <w:r w:rsidRPr="001E167E">
              <w:rPr>
                <w:rFonts w:ascii="Times" w:eastAsia="Times New Roman" w:hAnsi="Times" w:cs="Times"/>
                <w:i/>
                <w:sz w:val="22"/>
                <w:szCs w:val="22"/>
              </w:rPr>
              <w:t xml:space="preserve">Restrictions/Relaxation, e.g. </w:t>
            </w:r>
          </w:p>
          <w:p w14:paraId="4E27BF4B" w14:textId="77777777" w:rsidR="001E167E" w:rsidRPr="001E167E" w:rsidRDefault="001E167E" w:rsidP="00346014">
            <w:pPr>
              <w:numPr>
                <w:ilvl w:val="3"/>
                <w:numId w:val="38"/>
              </w:numPr>
              <w:overflowPunct/>
              <w:adjustRightInd/>
              <w:snapToGrid w:val="0"/>
              <w:spacing w:before="0" w:after="0" w:line="240" w:lineRule="auto"/>
              <w:textAlignment w:val="auto"/>
              <w:rPr>
                <w:rFonts w:ascii="Times" w:eastAsia="Times New Roman" w:hAnsi="Times" w:cs="Times"/>
                <w:i/>
                <w:sz w:val="22"/>
                <w:szCs w:val="22"/>
              </w:rPr>
            </w:pPr>
            <w:r w:rsidRPr="001E167E">
              <w:rPr>
                <w:rFonts w:ascii="Times" w:eastAsia="Times New Roman" w:hAnsi="Times" w:cs="Times"/>
                <w:i/>
                <w:sz w:val="22"/>
                <w:szCs w:val="22"/>
              </w:rPr>
              <w:t>for the size of the PMI indicators for SD basis, FD basis and bitmap.</w:t>
            </w:r>
          </w:p>
          <w:p w14:paraId="65E28985" w14:textId="77777777" w:rsidR="001E167E" w:rsidRPr="001E167E" w:rsidRDefault="001E167E" w:rsidP="00346014">
            <w:pPr>
              <w:numPr>
                <w:ilvl w:val="3"/>
                <w:numId w:val="38"/>
              </w:numPr>
              <w:overflowPunct/>
              <w:adjustRightInd/>
              <w:snapToGrid w:val="0"/>
              <w:spacing w:before="0" w:after="0" w:line="240" w:lineRule="auto"/>
              <w:textAlignment w:val="auto"/>
              <w:rPr>
                <w:rFonts w:ascii="Times" w:eastAsia="Times New Roman" w:hAnsi="Times" w:cs="Times"/>
                <w:i/>
                <w:sz w:val="22"/>
                <w:szCs w:val="22"/>
              </w:rPr>
            </w:pPr>
            <w:r w:rsidRPr="001E167E">
              <w:rPr>
                <w:rFonts w:ascii="Times" w:eastAsia="Times New Roman" w:hAnsi="Times" w:cs="Times"/>
                <w:i/>
                <w:sz w:val="22"/>
                <w:szCs w:val="22"/>
              </w:rPr>
              <w:t>How UE distinguishes SD basis and FD basis or in a pre-defined set</w:t>
            </w:r>
          </w:p>
          <w:p w14:paraId="3EC29506" w14:textId="77777777" w:rsidR="001E167E" w:rsidRPr="001E167E" w:rsidRDefault="001E167E" w:rsidP="00346014">
            <w:pPr>
              <w:numPr>
                <w:ilvl w:val="2"/>
                <w:numId w:val="38"/>
              </w:numPr>
              <w:overflowPunct/>
              <w:adjustRightInd/>
              <w:snapToGrid w:val="0"/>
              <w:spacing w:before="0" w:after="0" w:line="240" w:lineRule="auto"/>
              <w:textAlignment w:val="auto"/>
              <w:rPr>
                <w:rFonts w:ascii="Times" w:eastAsia="Times New Roman" w:hAnsi="Times" w:cs="Times"/>
                <w:i/>
                <w:sz w:val="22"/>
                <w:szCs w:val="22"/>
              </w:rPr>
            </w:pPr>
            <w:r w:rsidRPr="001E167E">
              <w:rPr>
                <w:rFonts w:ascii="Times" w:eastAsia="Times New Roman" w:hAnsi="Times" w:cs="Times"/>
                <w:i/>
                <w:sz w:val="22"/>
                <w:szCs w:val="22"/>
              </w:rPr>
              <w:t>Enhancement on W</w:t>
            </w:r>
            <w:r w:rsidRPr="001E167E">
              <w:rPr>
                <w:rFonts w:ascii="Times" w:eastAsia="Times New Roman" w:hAnsi="Times" w:cs="Times"/>
                <w:i/>
                <w:sz w:val="22"/>
                <w:szCs w:val="22"/>
                <w:vertAlign w:val="subscript"/>
              </w:rPr>
              <w:t xml:space="preserve">2 </w:t>
            </w:r>
            <w:r w:rsidRPr="001E167E">
              <w:rPr>
                <w:rFonts w:ascii="Times" w:eastAsia="Times New Roman" w:hAnsi="Times" w:cs="Times"/>
                <w:i/>
                <w:sz w:val="22"/>
                <w:szCs w:val="22"/>
              </w:rPr>
              <w:t>quantization: coefficients for selected ports</w:t>
            </w:r>
          </w:p>
          <w:p w14:paraId="49DBDBA0" w14:textId="77777777" w:rsidR="001E167E" w:rsidRPr="001E167E" w:rsidRDefault="001E167E" w:rsidP="00346014">
            <w:pPr>
              <w:numPr>
                <w:ilvl w:val="1"/>
                <w:numId w:val="38"/>
              </w:numPr>
              <w:overflowPunct/>
              <w:adjustRightInd/>
              <w:snapToGrid w:val="0"/>
              <w:spacing w:before="0" w:after="0" w:line="240" w:lineRule="auto"/>
              <w:textAlignment w:val="auto"/>
              <w:rPr>
                <w:rFonts w:ascii="Times" w:eastAsia="Times New Roman" w:hAnsi="Times" w:cs="Times"/>
                <w:i/>
                <w:sz w:val="22"/>
                <w:szCs w:val="22"/>
                <w:lang w:eastAsia="x-none"/>
              </w:rPr>
            </w:pPr>
            <w:r w:rsidRPr="001E167E">
              <w:rPr>
                <w:rFonts w:ascii="Times" w:eastAsia="Times New Roman" w:hAnsi="Times" w:cs="Times"/>
                <w:i/>
                <w:sz w:val="22"/>
                <w:szCs w:val="22"/>
              </w:rPr>
              <w:t xml:space="preserve">(Alt </w:t>
            </w:r>
            <w:proofErr w:type="gramStart"/>
            <w:r w:rsidRPr="001E167E">
              <w:rPr>
                <w:rFonts w:ascii="Times" w:eastAsia="Times New Roman" w:hAnsi="Times" w:cs="Times"/>
                <w:i/>
                <w:sz w:val="22"/>
                <w:szCs w:val="22"/>
              </w:rPr>
              <w:t>2)Enhancement</w:t>
            </w:r>
            <w:proofErr w:type="gramEnd"/>
            <w:r w:rsidRPr="001E167E">
              <w:rPr>
                <w:rFonts w:ascii="Times" w:eastAsia="Times New Roman" w:hAnsi="Times" w:cs="Times"/>
                <w:i/>
                <w:sz w:val="22"/>
                <w:szCs w:val="22"/>
              </w:rPr>
              <w:t xml:space="preserve"> based on R15 Type II PS CB type structure </w:t>
            </w:r>
          </w:p>
          <w:p w14:paraId="128557CE" w14:textId="77777777" w:rsidR="001E167E" w:rsidRPr="001E167E" w:rsidRDefault="001E167E" w:rsidP="00346014">
            <w:pPr>
              <w:numPr>
                <w:ilvl w:val="2"/>
                <w:numId w:val="38"/>
              </w:numPr>
              <w:overflowPunct/>
              <w:adjustRightInd/>
              <w:snapToGrid w:val="0"/>
              <w:spacing w:before="0" w:after="0" w:line="240" w:lineRule="auto"/>
              <w:textAlignment w:val="auto"/>
              <w:rPr>
                <w:rFonts w:ascii="Times" w:eastAsia="Times New Roman" w:hAnsi="Times" w:cs="Times"/>
                <w:i/>
                <w:sz w:val="22"/>
                <w:szCs w:val="22"/>
                <w:lang w:eastAsia="zh-CN"/>
              </w:rPr>
            </w:pPr>
            <w:r w:rsidRPr="001E167E">
              <w:rPr>
                <w:rFonts w:ascii="Times" w:eastAsia="Times New Roman" w:hAnsi="Times" w:cs="Times"/>
                <w:i/>
                <w:sz w:val="22"/>
                <w:szCs w:val="22"/>
                <w:lang w:eastAsia="x-none"/>
              </w:rPr>
              <w:t xml:space="preserve">Enhancement on </w:t>
            </w:r>
            <w:r w:rsidRPr="001E167E">
              <w:rPr>
                <w:rFonts w:ascii="Times" w:eastAsia="Times New Roman" w:hAnsi="Times" w:cs="Times"/>
                <w:i/>
                <w:sz w:val="22"/>
                <w:szCs w:val="22"/>
              </w:rPr>
              <w:t>W</w:t>
            </w:r>
            <w:r w:rsidRPr="001E167E">
              <w:rPr>
                <w:rFonts w:ascii="Times" w:eastAsia="Times New Roman" w:hAnsi="Times" w:cs="Times"/>
                <w:i/>
                <w:sz w:val="22"/>
                <w:szCs w:val="22"/>
                <w:vertAlign w:val="subscript"/>
              </w:rPr>
              <w:t>1</w:t>
            </w:r>
            <w:r w:rsidRPr="001E167E">
              <w:rPr>
                <w:rFonts w:ascii="Times" w:eastAsia="Times New Roman" w:hAnsi="Times" w:cs="Times"/>
                <w:i/>
                <w:sz w:val="22"/>
                <w:szCs w:val="22"/>
                <w:lang w:eastAsia="x-none"/>
              </w:rPr>
              <w:t xml:space="preserve"> quantization, </w:t>
            </w:r>
            <w:proofErr w:type="gramStart"/>
            <w:r w:rsidRPr="001E167E">
              <w:rPr>
                <w:rFonts w:ascii="Times" w:eastAsia="Times New Roman" w:hAnsi="Times" w:cs="Times"/>
                <w:i/>
                <w:sz w:val="22"/>
                <w:szCs w:val="22"/>
                <w:lang w:eastAsia="x-none"/>
              </w:rPr>
              <w:t>e.g.,</w:t>
            </w:r>
            <w:r w:rsidRPr="001E167E">
              <w:rPr>
                <w:rFonts w:ascii="Times" w:eastAsia="Times New Roman" w:hAnsi="Times" w:cs="Times"/>
                <w:i/>
                <w:sz w:val="22"/>
                <w:szCs w:val="22"/>
              </w:rPr>
              <w:t>:</w:t>
            </w:r>
            <w:proofErr w:type="gramEnd"/>
            <w:r w:rsidRPr="001E167E">
              <w:rPr>
                <w:rFonts w:ascii="Times" w:eastAsia="Times New Roman" w:hAnsi="Times" w:cs="Times"/>
                <w:i/>
                <w:sz w:val="22"/>
                <w:szCs w:val="22"/>
              </w:rPr>
              <w:t xml:space="preserve"> enhanced port selection, X</w:t>
            </w:r>
            <w:r w:rsidRPr="001E167E">
              <w:rPr>
                <w:rFonts w:ascii="Times" w:eastAsia="Times New Roman" w:hAnsi="Times" w:cs="Times"/>
                <w:i/>
                <w:sz w:val="22"/>
                <w:szCs w:val="22"/>
              </w:rPr>
              <w:fldChar w:fldCharType="begin"/>
            </w:r>
            <w:r w:rsidRPr="001E167E">
              <w:rPr>
                <w:rFonts w:ascii="Times" w:eastAsia="Times New Roman" w:hAnsi="Times" w:cs="Times"/>
                <w:i/>
                <w:sz w:val="22"/>
                <w:szCs w:val="22"/>
              </w:rPr>
              <w:instrText xml:space="preserve"> QUOTE </w:instrText>
            </w:r>
            <w:r w:rsidR="00A33509">
              <w:rPr>
                <w:rFonts w:ascii="Times" w:hAnsi="Times" w:cs="Times"/>
                <w:i/>
                <w:position w:val="-5"/>
                <w:sz w:val="22"/>
                <w:szCs w:val="22"/>
              </w:rPr>
              <w:pict w14:anchorId="1DA17E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5pt;height:12.1pt" equationxml="&lt;">
                  <v:imagedata r:id="rId11" o:title="" chromakey="white"/>
                </v:shape>
              </w:pict>
            </w:r>
            <w:r w:rsidRPr="001E167E">
              <w:rPr>
                <w:rFonts w:ascii="Times" w:eastAsia="Times New Roman" w:hAnsi="Times" w:cs="Times"/>
                <w:i/>
                <w:sz w:val="22"/>
                <w:szCs w:val="22"/>
              </w:rPr>
              <w:instrText xml:space="preserve"> </w:instrText>
            </w:r>
            <w:r w:rsidRPr="001E167E">
              <w:rPr>
                <w:rFonts w:ascii="Times" w:eastAsia="Times New Roman" w:hAnsi="Times" w:cs="Times"/>
                <w:i/>
                <w:sz w:val="22"/>
                <w:szCs w:val="22"/>
              </w:rPr>
              <w:fldChar w:fldCharType="end"/>
            </w:r>
            <w:r w:rsidRPr="001E167E">
              <w:rPr>
                <w:rFonts w:ascii="Times" w:eastAsia="Times New Roman" w:hAnsi="Times" w:cs="Times"/>
                <w:i/>
                <w:sz w:val="22"/>
                <w:szCs w:val="22"/>
              </w:rPr>
              <w:t xml:space="preserve"> out of P SD-FD pairs are selected </w:t>
            </w:r>
          </w:p>
          <w:p w14:paraId="208622AD" w14:textId="77777777" w:rsidR="001E167E" w:rsidRPr="001E167E" w:rsidRDefault="001E167E" w:rsidP="00346014">
            <w:pPr>
              <w:numPr>
                <w:ilvl w:val="3"/>
                <w:numId w:val="38"/>
              </w:numPr>
              <w:overflowPunct/>
              <w:adjustRightInd/>
              <w:snapToGrid w:val="0"/>
              <w:spacing w:before="0" w:after="0" w:line="240" w:lineRule="auto"/>
              <w:textAlignment w:val="auto"/>
              <w:rPr>
                <w:rFonts w:ascii="Times" w:eastAsia="Times New Roman" w:hAnsi="Times" w:cs="Times"/>
                <w:i/>
                <w:sz w:val="22"/>
                <w:szCs w:val="22"/>
              </w:rPr>
            </w:pPr>
            <w:r w:rsidRPr="001E167E">
              <w:rPr>
                <w:rFonts w:ascii="Times" w:eastAsia="Times New Roman" w:hAnsi="Times" w:cs="Times"/>
                <w:i/>
                <w:sz w:val="22"/>
                <w:szCs w:val="22"/>
              </w:rPr>
              <w:t>X</w:t>
            </w:r>
            <w:r w:rsidRPr="001E167E">
              <w:rPr>
                <w:rFonts w:ascii="Times" w:eastAsia="Times New Roman" w:hAnsi="Times" w:cs="Times"/>
                <w:i/>
                <w:sz w:val="22"/>
                <w:szCs w:val="22"/>
              </w:rPr>
              <w:sym w:font="Symbol" w:char="F0A3"/>
            </w:r>
            <w:r w:rsidRPr="001E167E">
              <w:rPr>
                <w:rFonts w:ascii="Times" w:eastAsia="Times New Roman" w:hAnsi="Times" w:cs="Times"/>
                <w:i/>
                <w:sz w:val="22"/>
                <w:szCs w:val="22"/>
              </w:rPr>
              <w:t xml:space="preserve">P (if polarization independent) or P/2 (if polarization common) whereas P </w:t>
            </w:r>
            <w:r w:rsidRPr="001E167E">
              <w:rPr>
                <w:rFonts w:ascii="Times" w:eastAsia="Times New Roman" w:hAnsi="Times" w:cs="Times"/>
                <w:i/>
                <w:sz w:val="22"/>
                <w:szCs w:val="22"/>
              </w:rPr>
              <w:sym w:font="Symbol" w:char="F0A3"/>
            </w:r>
            <w:r w:rsidRPr="001E167E">
              <w:rPr>
                <w:rFonts w:ascii="Times" w:eastAsia="Times New Roman" w:hAnsi="Times" w:cs="Times"/>
                <w:i/>
                <w:sz w:val="22"/>
                <w:szCs w:val="22"/>
              </w:rPr>
              <w:t xml:space="preserve"> P</w:t>
            </w:r>
            <w:r w:rsidRPr="001E167E">
              <w:rPr>
                <w:rFonts w:ascii="Times" w:eastAsia="Times New Roman" w:hAnsi="Times" w:cs="Times"/>
                <w:i/>
                <w:sz w:val="22"/>
                <w:szCs w:val="22"/>
                <w:vertAlign w:val="subscript"/>
              </w:rPr>
              <w:t>CSI-</w:t>
            </w:r>
            <w:proofErr w:type="gramStart"/>
            <w:r w:rsidRPr="001E167E">
              <w:rPr>
                <w:rFonts w:ascii="Times" w:eastAsia="Times New Roman" w:hAnsi="Times" w:cs="Times"/>
                <w:i/>
                <w:sz w:val="22"/>
                <w:szCs w:val="22"/>
                <w:vertAlign w:val="subscript"/>
              </w:rPr>
              <w:t>RS</w:t>
            </w:r>
            <w:r w:rsidRPr="001E167E">
              <w:rPr>
                <w:rFonts w:ascii="Times" w:eastAsia="Times New Roman" w:hAnsi="Times" w:cs="Times"/>
                <w:i/>
                <w:sz w:val="22"/>
                <w:szCs w:val="22"/>
              </w:rPr>
              <w:t xml:space="preserve"> </w:t>
            </w:r>
            <w:r w:rsidRPr="001E167E">
              <w:rPr>
                <w:rFonts w:ascii="Times" w:eastAsia="Times New Roman" w:hAnsi="Times" w:cs="Times"/>
                <w:i/>
                <w:sz w:val="22"/>
                <w:szCs w:val="22"/>
                <w:lang w:eastAsia="ko-KR"/>
              </w:rPr>
              <w:t xml:space="preserve"> only</w:t>
            </w:r>
            <w:proofErr w:type="gramEnd"/>
            <w:r w:rsidRPr="001E167E">
              <w:rPr>
                <w:rFonts w:ascii="Times" w:eastAsia="Times New Roman" w:hAnsi="Times" w:cs="Times"/>
                <w:i/>
                <w:sz w:val="22"/>
                <w:szCs w:val="22"/>
                <w:lang w:eastAsia="ko-KR"/>
              </w:rPr>
              <w:t xml:space="preserve"> or P can be larger than </w:t>
            </w:r>
            <w:r w:rsidRPr="001E167E">
              <w:rPr>
                <w:rFonts w:ascii="Times" w:eastAsia="Times New Roman" w:hAnsi="Times" w:cs="Times"/>
                <w:i/>
                <w:sz w:val="22"/>
                <w:szCs w:val="22"/>
              </w:rPr>
              <w:t>P</w:t>
            </w:r>
            <w:r w:rsidRPr="001E167E">
              <w:rPr>
                <w:rFonts w:ascii="Times" w:eastAsia="Times New Roman" w:hAnsi="Times" w:cs="Times"/>
                <w:i/>
                <w:sz w:val="22"/>
                <w:szCs w:val="22"/>
                <w:vertAlign w:val="subscript"/>
              </w:rPr>
              <w:t>CSI-RS</w:t>
            </w:r>
            <w:r w:rsidRPr="001E167E">
              <w:rPr>
                <w:rFonts w:ascii="Times" w:eastAsia="Times New Roman" w:hAnsi="Times" w:cs="Times"/>
                <w:i/>
                <w:sz w:val="22"/>
                <w:szCs w:val="22"/>
              </w:rPr>
              <w:t xml:space="preserve"> </w:t>
            </w:r>
          </w:p>
          <w:p w14:paraId="54ECFA19" w14:textId="77777777" w:rsidR="001E167E" w:rsidRPr="001E167E" w:rsidRDefault="001E167E" w:rsidP="00346014">
            <w:pPr>
              <w:numPr>
                <w:ilvl w:val="3"/>
                <w:numId w:val="38"/>
              </w:numPr>
              <w:overflowPunct/>
              <w:adjustRightInd/>
              <w:snapToGrid w:val="0"/>
              <w:spacing w:before="0" w:after="0" w:line="240" w:lineRule="auto"/>
              <w:textAlignment w:val="auto"/>
              <w:rPr>
                <w:rFonts w:ascii="Times" w:eastAsia="Times New Roman" w:hAnsi="Times" w:cs="Times"/>
                <w:i/>
                <w:sz w:val="22"/>
                <w:szCs w:val="22"/>
                <w:lang w:eastAsia="zh-CN"/>
              </w:rPr>
            </w:pPr>
            <w:r w:rsidRPr="001E167E">
              <w:rPr>
                <w:rFonts w:ascii="Times" w:eastAsia="Times New Roman" w:hAnsi="Times" w:cs="Times"/>
                <w:i/>
                <w:sz w:val="22"/>
                <w:szCs w:val="22"/>
              </w:rPr>
              <w:t>How to map P SD-FD pairs into P</w:t>
            </w:r>
            <w:r w:rsidRPr="001E167E">
              <w:rPr>
                <w:rFonts w:ascii="Times" w:eastAsia="Times New Roman" w:hAnsi="Times" w:cs="Times"/>
                <w:i/>
                <w:sz w:val="22"/>
                <w:szCs w:val="22"/>
                <w:vertAlign w:val="subscript"/>
              </w:rPr>
              <w:t>CSI-RS</w:t>
            </w:r>
            <w:r w:rsidRPr="001E167E">
              <w:rPr>
                <w:rFonts w:ascii="Times" w:eastAsia="Times New Roman" w:hAnsi="Times" w:cs="Times"/>
                <w:i/>
                <w:sz w:val="22"/>
                <w:szCs w:val="22"/>
              </w:rPr>
              <w:t> CSI-RS ports and inform to UE</w:t>
            </w:r>
          </w:p>
          <w:p w14:paraId="22437437" w14:textId="77777777" w:rsidR="001E167E" w:rsidRPr="001E167E" w:rsidRDefault="001E167E" w:rsidP="00346014">
            <w:pPr>
              <w:numPr>
                <w:ilvl w:val="2"/>
                <w:numId w:val="38"/>
              </w:numPr>
              <w:overflowPunct/>
              <w:adjustRightInd/>
              <w:snapToGrid w:val="0"/>
              <w:spacing w:before="0" w:after="0" w:line="240" w:lineRule="auto"/>
              <w:textAlignment w:val="auto"/>
              <w:rPr>
                <w:rFonts w:ascii="Times" w:eastAsia="Times New Roman" w:hAnsi="Times" w:cs="Times"/>
                <w:i/>
                <w:sz w:val="22"/>
                <w:szCs w:val="22"/>
              </w:rPr>
            </w:pPr>
            <w:r w:rsidRPr="001E167E">
              <w:rPr>
                <w:rFonts w:ascii="Times" w:eastAsia="Times New Roman" w:hAnsi="Times" w:cs="Times"/>
                <w:i/>
                <w:sz w:val="22"/>
                <w:szCs w:val="22"/>
                <w:lang w:eastAsia="x-none"/>
              </w:rPr>
              <w:t xml:space="preserve">Enhancement on </w:t>
            </w:r>
            <w:r w:rsidRPr="001E167E">
              <w:rPr>
                <w:rFonts w:ascii="Times" w:eastAsia="Times New Roman" w:hAnsi="Times" w:cs="Times"/>
                <w:i/>
                <w:sz w:val="22"/>
                <w:szCs w:val="22"/>
              </w:rPr>
              <w:t>W</w:t>
            </w:r>
            <w:r w:rsidRPr="001E167E">
              <w:rPr>
                <w:rFonts w:ascii="Times" w:eastAsia="Times New Roman" w:hAnsi="Times" w:cs="Times"/>
                <w:i/>
                <w:sz w:val="22"/>
                <w:szCs w:val="22"/>
                <w:vertAlign w:val="subscript"/>
              </w:rPr>
              <w:t>2</w:t>
            </w:r>
            <w:r w:rsidRPr="001E167E">
              <w:rPr>
                <w:rFonts w:ascii="Times" w:eastAsia="Times New Roman" w:hAnsi="Times" w:cs="Times"/>
                <w:i/>
                <w:sz w:val="22"/>
                <w:szCs w:val="22"/>
                <w:lang w:eastAsia="x-none"/>
              </w:rPr>
              <w:t xml:space="preserve"> quantization</w:t>
            </w:r>
            <w:r w:rsidRPr="001E167E">
              <w:rPr>
                <w:rFonts w:ascii="Times" w:eastAsia="Times New Roman" w:hAnsi="Times" w:cs="Times"/>
                <w:i/>
                <w:sz w:val="22"/>
                <w:szCs w:val="22"/>
              </w:rPr>
              <w:t xml:space="preserve">: coefficients for the selected X pairs </w:t>
            </w:r>
          </w:p>
          <w:p w14:paraId="10CE215F" w14:textId="77777777" w:rsidR="001E167E" w:rsidRPr="001E167E" w:rsidRDefault="001E167E" w:rsidP="00346014">
            <w:pPr>
              <w:numPr>
                <w:ilvl w:val="1"/>
                <w:numId w:val="38"/>
              </w:numPr>
              <w:overflowPunct/>
              <w:adjustRightInd/>
              <w:snapToGrid w:val="0"/>
              <w:spacing w:before="0" w:after="0" w:line="240" w:lineRule="auto"/>
              <w:textAlignment w:val="auto"/>
              <w:rPr>
                <w:rFonts w:ascii="Times" w:eastAsia="Times New Roman" w:hAnsi="Times" w:cs="Times"/>
                <w:i/>
                <w:sz w:val="22"/>
                <w:szCs w:val="22"/>
              </w:rPr>
            </w:pPr>
            <w:r w:rsidRPr="001E167E">
              <w:rPr>
                <w:rFonts w:ascii="Times" w:eastAsia="Times New Roman" w:hAnsi="Times" w:cs="Times"/>
                <w:i/>
                <w:sz w:val="22"/>
                <w:szCs w:val="22"/>
              </w:rPr>
              <w:t>etc.</w:t>
            </w:r>
          </w:p>
          <w:p w14:paraId="4EE3069D" w14:textId="77777777" w:rsidR="001E167E" w:rsidRPr="001E167E" w:rsidRDefault="001E167E" w:rsidP="00346014">
            <w:pPr>
              <w:numPr>
                <w:ilvl w:val="0"/>
                <w:numId w:val="38"/>
              </w:numPr>
              <w:overflowPunct/>
              <w:autoSpaceDE/>
              <w:autoSpaceDN/>
              <w:adjustRightInd/>
              <w:spacing w:before="0" w:after="0" w:line="240" w:lineRule="auto"/>
              <w:textAlignment w:val="auto"/>
              <w:rPr>
                <w:rFonts w:ascii="Times" w:eastAsia="Times New Roman" w:hAnsi="Times" w:cs="Times"/>
                <w:i/>
                <w:sz w:val="22"/>
                <w:szCs w:val="22"/>
              </w:rPr>
            </w:pPr>
            <w:r w:rsidRPr="001E167E">
              <w:rPr>
                <w:rFonts w:ascii="Times" w:eastAsia="Times New Roman" w:hAnsi="Times" w:cs="Times"/>
                <w:i/>
                <w:sz w:val="22"/>
                <w:szCs w:val="22"/>
              </w:rPr>
              <w:t xml:space="preserve">Enhancements on indication/reporting mechanism, e.g.: </w:t>
            </w:r>
          </w:p>
          <w:p w14:paraId="76818B59" w14:textId="77777777" w:rsidR="001E167E" w:rsidRPr="001E167E" w:rsidRDefault="001E167E" w:rsidP="00346014">
            <w:pPr>
              <w:numPr>
                <w:ilvl w:val="1"/>
                <w:numId w:val="38"/>
              </w:numPr>
              <w:overflowPunct/>
              <w:autoSpaceDE/>
              <w:autoSpaceDN/>
              <w:adjustRightInd/>
              <w:spacing w:before="0" w:after="0" w:line="240" w:lineRule="auto"/>
              <w:textAlignment w:val="auto"/>
              <w:rPr>
                <w:rFonts w:ascii="Times" w:eastAsia="Times New Roman" w:hAnsi="Times" w:cs="Times"/>
                <w:i/>
                <w:sz w:val="22"/>
                <w:szCs w:val="22"/>
              </w:rPr>
            </w:pPr>
            <w:r w:rsidRPr="001E167E">
              <w:rPr>
                <w:rFonts w:ascii="Times" w:eastAsia="Times New Roman" w:hAnsi="Times" w:cs="Times"/>
                <w:i/>
                <w:sz w:val="22"/>
                <w:szCs w:val="22"/>
              </w:rPr>
              <w:t xml:space="preserve">Separate triggering for reporting </w:t>
            </w:r>
            <w:proofErr w:type="gramStart"/>
            <w:r w:rsidRPr="001E167E">
              <w:rPr>
                <w:rFonts w:ascii="Times" w:eastAsia="Times New Roman" w:hAnsi="Times" w:cs="Times"/>
                <w:i/>
                <w:sz w:val="22"/>
                <w:szCs w:val="22"/>
              </w:rPr>
              <w:t>of  W</w:t>
            </w:r>
            <w:proofErr w:type="gramEnd"/>
            <w:r w:rsidRPr="001E167E">
              <w:rPr>
                <w:rFonts w:ascii="Times" w:eastAsia="Times New Roman" w:hAnsi="Times" w:cs="Times"/>
                <w:i/>
                <w:sz w:val="22"/>
                <w:szCs w:val="22"/>
                <w:vertAlign w:val="subscript"/>
              </w:rPr>
              <w:t>1</w:t>
            </w:r>
            <w:r w:rsidRPr="001E167E">
              <w:rPr>
                <w:rFonts w:ascii="Times" w:eastAsia="Times New Roman" w:hAnsi="Times" w:cs="Times"/>
                <w:i/>
                <w:sz w:val="22"/>
                <w:szCs w:val="22"/>
              </w:rPr>
              <w:t xml:space="preserve"> and </w:t>
            </w:r>
            <w:proofErr w:type="spellStart"/>
            <w:r w:rsidRPr="001E167E">
              <w:rPr>
                <w:rFonts w:ascii="Times" w:eastAsia="Times New Roman" w:hAnsi="Times" w:cs="Times"/>
                <w:i/>
                <w:sz w:val="22"/>
                <w:szCs w:val="22"/>
              </w:rPr>
              <w:t>W</w:t>
            </w:r>
            <w:r w:rsidRPr="001E167E">
              <w:rPr>
                <w:rFonts w:ascii="Times" w:eastAsia="Times New Roman" w:hAnsi="Times" w:cs="Times"/>
                <w:i/>
                <w:sz w:val="22"/>
                <w:szCs w:val="22"/>
                <w:vertAlign w:val="subscript"/>
              </w:rPr>
              <w:t>f</w:t>
            </w:r>
            <w:proofErr w:type="spellEnd"/>
            <w:r w:rsidRPr="001E167E">
              <w:rPr>
                <w:rFonts w:ascii="Times" w:eastAsia="Times New Roman" w:hAnsi="Times" w:cs="Times"/>
                <w:i/>
                <w:sz w:val="22"/>
                <w:szCs w:val="22"/>
              </w:rPr>
              <w:t xml:space="preserve"> </w:t>
            </w:r>
            <w:r w:rsidRPr="001E167E">
              <w:rPr>
                <w:rFonts w:ascii="Times" w:eastAsia="Times New Roman" w:hAnsi="Times" w:cs="Times"/>
                <w:i/>
                <w:sz w:val="22"/>
                <w:szCs w:val="22"/>
              </w:rPr>
              <w:fldChar w:fldCharType="begin"/>
            </w:r>
            <w:r w:rsidRPr="001E167E">
              <w:rPr>
                <w:rFonts w:ascii="Times" w:eastAsia="Times New Roman" w:hAnsi="Times" w:cs="Times"/>
                <w:i/>
                <w:sz w:val="22"/>
                <w:szCs w:val="22"/>
              </w:rPr>
              <w:instrText xml:space="preserve"> QUOTE </w:instrText>
            </w:r>
            <w:r w:rsidR="00A33509">
              <w:rPr>
                <w:rFonts w:ascii="Times" w:hAnsi="Times" w:cs="Times"/>
                <w:i/>
                <w:position w:val="-8"/>
                <w:sz w:val="22"/>
                <w:szCs w:val="22"/>
              </w:rPr>
              <w:pict w14:anchorId="5791426B">
                <v:shape id="_x0000_i1026" type="#_x0000_t75" style="width:13.55pt;height:16.05pt" equationxml="&lt;">
                  <v:imagedata r:id="rId12" o:title="" chromakey="white"/>
                </v:shape>
              </w:pict>
            </w:r>
            <w:r w:rsidRPr="001E167E">
              <w:rPr>
                <w:rFonts w:ascii="Times" w:eastAsia="Times New Roman" w:hAnsi="Times" w:cs="Times"/>
                <w:i/>
                <w:sz w:val="22"/>
                <w:szCs w:val="22"/>
              </w:rPr>
              <w:instrText xml:space="preserve"> </w:instrText>
            </w:r>
            <w:r w:rsidRPr="001E167E">
              <w:rPr>
                <w:rFonts w:ascii="Times" w:eastAsia="Times New Roman" w:hAnsi="Times" w:cs="Times"/>
                <w:i/>
                <w:sz w:val="22"/>
                <w:szCs w:val="22"/>
              </w:rPr>
              <w:fldChar w:fldCharType="end"/>
            </w:r>
            <w:r w:rsidRPr="001E167E">
              <w:rPr>
                <w:rFonts w:ascii="Times" w:eastAsia="Times New Roman" w:hAnsi="Times" w:cs="Times"/>
                <w:i/>
                <w:sz w:val="22"/>
                <w:szCs w:val="22"/>
              </w:rPr>
              <w:t xml:space="preserve"> (for Alt 1) or reporting of W</w:t>
            </w:r>
            <w:r w:rsidRPr="001E167E">
              <w:rPr>
                <w:rFonts w:ascii="Times" w:eastAsia="Times New Roman" w:hAnsi="Times" w:cs="Times"/>
                <w:i/>
                <w:sz w:val="22"/>
                <w:szCs w:val="22"/>
                <w:vertAlign w:val="subscript"/>
              </w:rPr>
              <w:t>1</w:t>
            </w:r>
            <w:r w:rsidRPr="001E167E">
              <w:rPr>
                <w:rFonts w:ascii="Times" w:eastAsia="Times New Roman" w:hAnsi="Times" w:cs="Times"/>
                <w:i/>
                <w:sz w:val="22"/>
                <w:szCs w:val="22"/>
              </w:rPr>
              <w:t xml:space="preserve"> and the rest of the PMI components (for Alt 2)</w:t>
            </w:r>
          </w:p>
          <w:p w14:paraId="62CBDF20" w14:textId="77777777" w:rsidR="001E167E" w:rsidRPr="001E167E" w:rsidRDefault="001E167E" w:rsidP="00346014">
            <w:pPr>
              <w:numPr>
                <w:ilvl w:val="1"/>
                <w:numId w:val="38"/>
              </w:numPr>
              <w:overflowPunct/>
              <w:autoSpaceDE/>
              <w:autoSpaceDN/>
              <w:adjustRightInd/>
              <w:spacing w:before="0" w:after="0" w:line="240" w:lineRule="auto"/>
              <w:textAlignment w:val="auto"/>
              <w:rPr>
                <w:rFonts w:ascii="Times" w:eastAsia="Times New Roman" w:hAnsi="Times" w:cs="Times"/>
                <w:i/>
                <w:sz w:val="22"/>
                <w:szCs w:val="22"/>
              </w:rPr>
            </w:pPr>
            <w:r w:rsidRPr="001E167E">
              <w:rPr>
                <w:rFonts w:ascii="Times" w:eastAsia="Times New Roman" w:hAnsi="Times" w:cs="Times"/>
                <w:i/>
                <w:sz w:val="22"/>
                <w:szCs w:val="22"/>
              </w:rPr>
              <w:t xml:space="preserve">Report only a subset of PMI components </w:t>
            </w:r>
          </w:p>
          <w:p w14:paraId="423BA9F6" w14:textId="77777777" w:rsidR="001E167E" w:rsidRPr="001E167E" w:rsidRDefault="001E167E" w:rsidP="00346014">
            <w:pPr>
              <w:numPr>
                <w:ilvl w:val="1"/>
                <w:numId w:val="38"/>
              </w:numPr>
              <w:overflowPunct/>
              <w:autoSpaceDE/>
              <w:autoSpaceDN/>
              <w:adjustRightInd/>
              <w:spacing w:before="0" w:after="0" w:line="240" w:lineRule="auto"/>
              <w:textAlignment w:val="auto"/>
              <w:rPr>
                <w:rFonts w:ascii="Times" w:eastAsia="Times New Roman" w:hAnsi="Times" w:cs="Times"/>
                <w:i/>
                <w:sz w:val="22"/>
                <w:szCs w:val="22"/>
              </w:rPr>
            </w:pPr>
            <w:r w:rsidRPr="001E167E">
              <w:rPr>
                <w:rFonts w:ascii="Times" w:eastAsia="Times New Roman" w:hAnsi="Times" w:cs="Times"/>
                <w:i/>
                <w:sz w:val="22"/>
                <w:szCs w:val="22"/>
              </w:rPr>
              <w:t xml:space="preserve">Enhancement on SD/FD basis indication, selection and reporting mechanism </w:t>
            </w:r>
          </w:p>
          <w:p w14:paraId="05F42C52" w14:textId="77777777" w:rsidR="001E167E" w:rsidRPr="001E167E" w:rsidRDefault="001E167E" w:rsidP="00346014">
            <w:pPr>
              <w:numPr>
                <w:ilvl w:val="1"/>
                <w:numId w:val="38"/>
              </w:numPr>
              <w:overflowPunct/>
              <w:autoSpaceDE/>
              <w:autoSpaceDN/>
              <w:adjustRightInd/>
              <w:spacing w:before="0" w:after="0" w:line="240" w:lineRule="auto"/>
              <w:textAlignment w:val="auto"/>
              <w:rPr>
                <w:rFonts w:ascii="Times" w:eastAsia="Times New Roman" w:hAnsi="Times" w:cs="Times"/>
                <w:i/>
                <w:sz w:val="22"/>
                <w:szCs w:val="22"/>
              </w:rPr>
            </w:pPr>
            <w:r w:rsidRPr="001E167E">
              <w:rPr>
                <w:rFonts w:ascii="Times" w:eastAsia="Times New Roman" w:hAnsi="Times" w:cs="Times"/>
                <w:i/>
                <w:sz w:val="22"/>
                <w:szCs w:val="22"/>
              </w:rPr>
              <w:t>UE reporting to support gNB calibration including UL/DL time difference;</w:t>
            </w:r>
          </w:p>
          <w:p w14:paraId="0354F320" w14:textId="77777777" w:rsidR="001E167E" w:rsidRPr="001E167E" w:rsidRDefault="001E167E" w:rsidP="00346014">
            <w:pPr>
              <w:numPr>
                <w:ilvl w:val="1"/>
                <w:numId w:val="38"/>
              </w:numPr>
              <w:overflowPunct/>
              <w:autoSpaceDE/>
              <w:autoSpaceDN/>
              <w:adjustRightInd/>
              <w:spacing w:before="0" w:after="0" w:line="240" w:lineRule="auto"/>
              <w:textAlignment w:val="auto"/>
              <w:rPr>
                <w:rFonts w:ascii="Times" w:eastAsia="Times New Roman" w:hAnsi="Times" w:cs="Times"/>
                <w:i/>
                <w:sz w:val="22"/>
                <w:szCs w:val="22"/>
              </w:rPr>
            </w:pPr>
            <w:r w:rsidRPr="001E167E">
              <w:rPr>
                <w:rFonts w:ascii="Times" w:eastAsia="Times New Roman" w:hAnsi="Times" w:cs="Times"/>
                <w:i/>
                <w:sz w:val="22"/>
                <w:szCs w:val="22"/>
              </w:rPr>
              <w:t>CQI enhancements, e.g., CQI reporting mechanism considering FDD reciprocity</w:t>
            </w:r>
          </w:p>
          <w:p w14:paraId="6CFFC1FA" w14:textId="77777777" w:rsidR="001E167E" w:rsidRPr="001E167E" w:rsidRDefault="001E167E" w:rsidP="00346014">
            <w:pPr>
              <w:numPr>
                <w:ilvl w:val="1"/>
                <w:numId w:val="38"/>
              </w:numPr>
              <w:overflowPunct/>
              <w:autoSpaceDE/>
              <w:autoSpaceDN/>
              <w:adjustRightInd/>
              <w:spacing w:before="0" w:after="0" w:line="240" w:lineRule="auto"/>
              <w:textAlignment w:val="auto"/>
              <w:rPr>
                <w:rFonts w:ascii="Times" w:eastAsia="Times New Roman" w:hAnsi="Times" w:cs="Times"/>
                <w:i/>
                <w:sz w:val="22"/>
                <w:szCs w:val="22"/>
              </w:rPr>
            </w:pPr>
            <w:r w:rsidRPr="001E167E">
              <w:rPr>
                <w:rFonts w:ascii="Times" w:eastAsia="Times New Roman" w:hAnsi="Times" w:cs="Times"/>
                <w:i/>
                <w:sz w:val="22"/>
                <w:szCs w:val="22"/>
              </w:rPr>
              <w:t>etc.</w:t>
            </w:r>
          </w:p>
          <w:p w14:paraId="2AC18C3C" w14:textId="77777777" w:rsidR="001E167E" w:rsidRPr="001E167E" w:rsidRDefault="001E167E" w:rsidP="00346014">
            <w:pPr>
              <w:numPr>
                <w:ilvl w:val="0"/>
                <w:numId w:val="38"/>
              </w:numPr>
              <w:overflowPunct/>
              <w:autoSpaceDE/>
              <w:autoSpaceDN/>
              <w:adjustRightInd/>
              <w:spacing w:before="0" w:after="0" w:line="240" w:lineRule="auto"/>
              <w:textAlignment w:val="auto"/>
              <w:rPr>
                <w:rFonts w:ascii="Times" w:eastAsia="Times New Roman" w:hAnsi="Times" w:cs="Times"/>
                <w:i/>
                <w:sz w:val="22"/>
                <w:szCs w:val="22"/>
              </w:rPr>
            </w:pPr>
            <w:r w:rsidRPr="001E167E">
              <w:rPr>
                <w:rFonts w:ascii="Times" w:eastAsia="Times New Roman" w:hAnsi="Times" w:cs="Times"/>
                <w:i/>
                <w:sz w:val="22"/>
                <w:szCs w:val="22"/>
              </w:rPr>
              <w:t>Enhancements on RS triggering/signaling/transmission mechanism, e.g. for SRS and/or CSI-RS, CSI-RS utilization conveying one or more SD-FD pairs per port, timing restrictions between SRS and CSI-RS transmission, etc</w:t>
            </w:r>
          </w:p>
          <w:p w14:paraId="1313C29B" w14:textId="1B4A1203" w:rsidR="001E167E" w:rsidRPr="001E167E" w:rsidRDefault="001E167E" w:rsidP="00346014">
            <w:pPr>
              <w:numPr>
                <w:ilvl w:val="0"/>
                <w:numId w:val="38"/>
              </w:numPr>
              <w:overflowPunct/>
              <w:autoSpaceDE/>
              <w:autoSpaceDN/>
              <w:adjustRightInd/>
              <w:spacing w:before="0" w:after="0" w:line="240" w:lineRule="auto"/>
              <w:textAlignment w:val="auto"/>
              <w:rPr>
                <w:rFonts w:ascii="Times" w:eastAsia="Times New Roman" w:hAnsi="Times" w:cs="Times"/>
                <w:i/>
                <w:sz w:val="22"/>
                <w:szCs w:val="22"/>
              </w:rPr>
            </w:pPr>
            <w:r w:rsidRPr="001E167E">
              <w:rPr>
                <w:rFonts w:ascii="Times" w:hAnsi="Times" w:cs="Times"/>
                <w:i/>
                <w:sz w:val="22"/>
                <w:szCs w:val="22"/>
              </w:rPr>
              <w:t xml:space="preserve">Other enhancement </w:t>
            </w:r>
            <w:proofErr w:type="gramStart"/>
            <w:r w:rsidRPr="001E167E">
              <w:rPr>
                <w:rFonts w:ascii="Times" w:hAnsi="Times" w:cs="Times"/>
                <w:i/>
                <w:sz w:val="22"/>
                <w:szCs w:val="22"/>
              </w:rPr>
              <w:t>are</w:t>
            </w:r>
            <w:proofErr w:type="gramEnd"/>
            <w:r w:rsidRPr="001E167E">
              <w:rPr>
                <w:rFonts w:ascii="Times" w:hAnsi="Times" w:cs="Times"/>
                <w:i/>
                <w:sz w:val="22"/>
                <w:szCs w:val="22"/>
              </w:rPr>
              <w:t xml:space="preserve"> not excluded</w:t>
            </w:r>
          </w:p>
        </w:tc>
      </w:tr>
    </w:tbl>
    <w:p w14:paraId="6D9D6BB8" w14:textId="75FBAC47" w:rsidR="001E167E" w:rsidRDefault="001E167E" w:rsidP="00921A88">
      <w:pPr>
        <w:pStyle w:val="BodyText"/>
        <w:rPr>
          <w:rFonts w:eastAsiaTheme="minorEastAsia" w:cs="Times"/>
          <w:sz w:val="22"/>
          <w:szCs w:val="22"/>
          <w:lang w:eastAsia="zh-CN"/>
        </w:rPr>
      </w:pPr>
    </w:p>
    <w:p w14:paraId="530D1C53" w14:textId="59C15724" w:rsidR="00D92A7E" w:rsidRDefault="00D92A7E" w:rsidP="00DC3BAF">
      <w:pPr>
        <w:pStyle w:val="BodyText"/>
        <w:ind w:firstLine="288"/>
        <w:rPr>
          <w:rFonts w:eastAsiaTheme="minorEastAsia" w:cs="Times"/>
          <w:sz w:val="22"/>
          <w:szCs w:val="22"/>
          <w:lang w:eastAsia="zh-CN"/>
        </w:rPr>
      </w:pPr>
      <w:r>
        <w:rPr>
          <w:rFonts w:eastAsiaTheme="minorEastAsia" w:cs="Times"/>
          <w:sz w:val="22"/>
          <w:szCs w:val="22"/>
          <w:lang w:eastAsia="zh-CN"/>
        </w:rPr>
        <w:t xml:space="preserve">In </w:t>
      </w:r>
      <w:r w:rsidR="00DC3BAF">
        <w:rPr>
          <w:rFonts w:eastAsiaTheme="minorEastAsia" w:cs="Times"/>
          <w:sz w:val="22"/>
          <w:szCs w:val="22"/>
          <w:lang w:eastAsia="zh-CN"/>
        </w:rPr>
        <w:t xml:space="preserve">the first part of </w:t>
      </w:r>
      <w:r>
        <w:rPr>
          <w:rFonts w:eastAsiaTheme="minorEastAsia" w:cs="Times"/>
          <w:sz w:val="22"/>
          <w:szCs w:val="22"/>
          <w:lang w:eastAsia="zh-CN"/>
        </w:rPr>
        <w:t>this</w:t>
      </w:r>
      <w:r w:rsidR="00DC3BAF">
        <w:rPr>
          <w:rFonts w:eastAsiaTheme="minorEastAsia" w:cs="Times"/>
          <w:sz w:val="22"/>
          <w:szCs w:val="22"/>
          <w:lang w:eastAsia="zh-CN"/>
        </w:rPr>
        <w:t xml:space="preserve"> contribution, </w:t>
      </w:r>
      <w:r>
        <w:rPr>
          <w:rFonts w:eastAsiaTheme="minorEastAsia" w:cs="Times"/>
          <w:sz w:val="22"/>
          <w:szCs w:val="22"/>
          <w:lang w:eastAsia="zh-CN"/>
        </w:rPr>
        <w:t xml:space="preserve">we </w:t>
      </w:r>
      <w:r w:rsidR="00DC3BAF">
        <w:rPr>
          <w:rFonts w:eastAsiaTheme="minorEastAsia" w:cs="Times"/>
          <w:sz w:val="22"/>
          <w:szCs w:val="22"/>
          <w:lang w:eastAsia="zh-CN"/>
        </w:rPr>
        <w:t>discuss the agreed CSI enhancement options, and later we present some relevant evaluation results for FDD reciprocity.</w:t>
      </w:r>
    </w:p>
    <w:p w14:paraId="46476E9A" w14:textId="77777777" w:rsidR="009D1F8B" w:rsidRDefault="009D1F8B" w:rsidP="00DC3BAF">
      <w:pPr>
        <w:pStyle w:val="BodyText"/>
        <w:ind w:firstLine="288"/>
        <w:rPr>
          <w:rFonts w:eastAsiaTheme="minorEastAsia" w:cs="Times"/>
          <w:sz w:val="22"/>
          <w:szCs w:val="22"/>
          <w:lang w:eastAsia="zh-CN"/>
        </w:rPr>
      </w:pPr>
    </w:p>
    <w:p w14:paraId="355B7ADE" w14:textId="77777777" w:rsidR="00C4142E" w:rsidRPr="00C83D51" w:rsidRDefault="00C4142E" w:rsidP="00921A88">
      <w:pPr>
        <w:pStyle w:val="Heading1"/>
        <w:numPr>
          <w:ilvl w:val="0"/>
          <w:numId w:val="4"/>
        </w:numPr>
        <w:spacing w:before="0" w:after="120"/>
        <w:contextualSpacing/>
        <w:jc w:val="both"/>
        <w:rPr>
          <w:rFonts w:cs="Arial"/>
          <w:smallCaps/>
          <w:lang w:val="en-US"/>
        </w:rPr>
      </w:pPr>
      <w:r w:rsidRPr="00C83D51">
        <w:rPr>
          <w:rFonts w:cs="Arial"/>
          <w:smallCaps/>
          <w:lang w:val="en-US"/>
        </w:rPr>
        <w:t xml:space="preserve">Background </w:t>
      </w:r>
    </w:p>
    <w:p w14:paraId="6A37E875" w14:textId="654EB7E9" w:rsidR="006D1BBD" w:rsidRPr="009D1F8B" w:rsidRDefault="00C83D51" w:rsidP="009D1F8B">
      <w:pPr>
        <w:pStyle w:val="BodyText"/>
        <w:ind w:firstLine="288"/>
        <w:rPr>
          <w:rFonts w:eastAsiaTheme="minorEastAsia" w:cs="Times"/>
          <w:sz w:val="22"/>
          <w:szCs w:val="22"/>
          <w:lang w:eastAsia="zh-CN"/>
        </w:rPr>
      </w:pPr>
      <w:r>
        <w:rPr>
          <w:rFonts w:eastAsiaTheme="minorEastAsia" w:cs="Times"/>
          <w:sz w:val="22"/>
          <w:szCs w:val="22"/>
          <w:lang w:eastAsia="zh-CN"/>
        </w:rPr>
        <w:t>The multi-TRP CSI enhancement has been considered as part of Rel-17 WID</w:t>
      </w:r>
      <w:r w:rsidR="00C96D38">
        <w:rPr>
          <w:rFonts w:eastAsiaTheme="minorEastAsia" w:cs="Times"/>
          <w:sz w:val="22"/>
          <w:szCs w:val="22"/>
          <w:lang w:eastAsia="zh-CN"/>
        </w:rPr>
        <w:t xml:space="preserve"> [1]</w:t>
      </w:r>
      <w:r>
        <w:rPr>
          <w:rFonts w:eastAsiaTheme="minorEastAsia" w:cs="Times"/>
          <w:sz w:val="22"/>
          <w:szCs w:val="22"/>
          <w:lang w:eastAsia="zh-CN"/>
        </w:rPr>
        <w:t xml:space="preserve">, with the main motivation to </w:t>
      </w:r>
      <w:r w:rsidR="009D1F8B" w:rsidRPr="00346014">
        <w:rPr>
          <w:rFonts w:eastAsiaTheme="minorEastAsia" w:cs="Times"/>
          <w:sz w:val="22"/>
          <w:szCs w:val="22"/>
          <w:lang w:eastAsia="zh-CN"/>
        </w:rPr>
        <w:t>enable more dynamic channel/interference hypotheses for NCJT, targeting both FR1 and FR2</w:t>
      </w:r>
      <w:r>
        <w:rPr>
          <w:rFonts w:eastAsiaTheme="minorEastAsia" w:cs="Times"/>
          <w:sz w:val="22"/>
          <w:szCs w:val="22"/>
          <w:lang w:eastAsia="zh-CN"/>
        </w:rPr>
        <w:t xml:space="preserve">. The multi-TRP/panel downlink transmission targeting </w:t>
      </w:r>
      <w:r w:rsidR="009D1F8B">
        <w:rPr>
          <w:rFonts w:eastAsiaTheme="minorEastAsia" w:cs="Times"/>
          <w:sz w:val="22"/>
          <w:szCs w:val="22"/>
          <w:lang w:eastAsia="zh-CN"/>
        </w:rPr>
        <w:t xml:space="preserve">a </w:t>
      </w:r>
      <w:r>
        <w:rPr>
          <w:rFonts w:eastAsiaTheme="minorEastAsia" w:cs="Times"/>
          <w:sz w:val="22"/>
          <w:szCs w:val="22"/>
          <w:lang w:eastAsia="zh-CN"/>
        </w:rPr>
        <w:t xml:space="preserve">UE may impose </w:t>
      </w:r>
      <w:r w:rsidR="009D1F8B">
        <w:rPr>
          <w:rFonts w:eastAsiaTheme="minorEastAsia" w:cs="Times"/>
          <w:sz w:val="22"/>
          <w:szCs w:val="22"/>
          <w:lang w:eastAsia="zh-CN"/>
        </w:rPr>
        <w:t xml:space="preserve">some </w:t>
      </w:r>
      <w:r>
        <w:rPr>
          <w:rFonts w:eastAsiaTheme="minorEastAsia" w:cs="Times"/>
          <w:sz w:val="22"/>
          <w:szCs w:val="22"/>
          <w:lang w:eastAsia="zh-CN"/>
        </w:rPr>
        <w:t xml:space="preserve">inter-TRP/panel interference, which should be captured in downlink channel estimations. </w:t>
      </w:r>
    </w:p>
    <w:p w14:paraId="7FDC98F9" w14:textId="363BE639" w:rsidR="005C55C5" w:rsidRDefault="00A022FB" w:rsidP="00A022FB">
      <w:pPr>
        <w:pStyle w:val="BodyText"/>
        <w:ind w:firstLine="288"/>
        <w:rPr>
          <w:rFonts w:eastAsiaTheme="minorEastAsia" w:cs="Times"/>
          <w:sz w:val="22"/>
          <w:szCs w:val="22"/>
          <w:lang w:eastAsia="zh-CN"/>
        </w:rPr>
      </w:pPr>
      <w:r>
        <w:rPr>
          <w:rFonts w:eastAsiaTheme="minorEastAsia" w:cs="Times"/>
          <w:sz w:val="22"/>
          <w:szCs w:val="22"/>
          <w:lang w:eastAsia="zh-CN"/>
        </w:rPr>
        <w:t xml:space="preserve">In NR Rel-15/16, type II port selection codebook has been supported. To reduce UE computations and complexity, for FDD FR1, gNB can estimate </w:t>
      </w:r>
      <w:r w:rsidRPr="00A022FB">
        <w:rPr>
          <w:rFonts w:eastAsiaTheme="minorEastAsia" w:cs="Times"/>
          <w:sz w:val="22"/>
          <w:szCs w:val="22"/>
          <w:lang w:eastAsia="zh-CN"/>
        </w:rPr>
        <w:t>information related to angle(s) and delay(s) based on SRS by utilizing DL/UL reciprocity of angle and delay</w:t>
      </w:r>
      <w:r>
        <w:rPr>
          <w:rFonts w:eastAsiaTheme="minorEastAsia" w:cs="Times"/>
          <w:sz w:val="22"/>
          <w:szCs w:val="22"/>
          <w:lang w:eastAsia="zh-CN"/>
        </w:rPr>
        <w:t xml:space="preserve">. However, the accuracy, effectiveness and performance of such approach using a modified or new codebook is to be evaluated. </w:t>
      </w:r>
    </w:p>
    <w:p w14:paraId="4A7895A2" w14:textId="0F113F72" w:rsidR="005C55C5" w:rsidRDefault="005C55C5" w:rsidP="007761AD">
      <w:pPr>
        <w:pStyle w:val="BodyText"/>
        <w:ind w:firstLine="288"/>
        <w:rPr>
          <w:rFonts w:eastAsiaTheme="minorEastAsia" w:cs="Times"/>
          <w:sz w:val="22"/>
          <w:szCs w:val="22"/>
          <w:lang w:eastAsia="zh-CN"/>
        </w:rPr>
      </w:pPr>
    </w:p>
    <w:p w14:paraId="68EE0590" w14:textId="63B39CA0" w:rsidR="00C83D51" w:rsidRPr="000B1ADB" w:rsidRDefault="00C83D51" w:rsidP="00921A88">
      <w:pPr>
        <w:pStyle w:val="Heading1"/>
        <w:numPr>
          <w:ilvl w:val="0"/>
          <w:numId w:val="4"/>
        </w:numPr>
        <w:spacing w:before="0" w:after="120"/>
        <w:contextualSpacing/>
        <w:jc w:val="both"/>
        <w:rPr>
          <w:rFonts w:cs="Arial"/>
          <w:smallCaps/>
          <w:lang w:val="en-US"/>
        </w:rPr>
      </w:pPr>
      <w:r w:rsidRPr="00274139">
        <w:rPr>
          <w:rFonts w:cs="Arial"/>
          <w:smallCaps/>
          <w:lang w:val="en-US"/>
        </w:rPr>
        <w:t>C</w:t>
      </w:r>
      <w:r w:rsidR="008E367F">
        <w:rPr>
          <w:rFonts w:cs="Arial"/>
          <w:smallCaps/>
          <w:lang w:val="en-US"/>
        </w:rPr>
        <w:t xml:space="preserve">SI Enhancements for </w:t>
      </w:r>
      <w:r>
        <w:rPr>
          <w:rFonts w:cs="Arial"/>
          <w:smallCaps/>
          <w:lang w:val="en-US"/>
        </w:rPr>
        <w:t>Multi-TRP</w:t>
      </w:r>
    </w:p>
    <w:p w14:paraId="413CA7D7" w14:textId="03058E6C" w:rsidR="00F268B8" w:rsidRDefault="00A22B08" w:rsidP="00B77EBE">
      <w:pPr>
        <w:pStyle w:val="BodyText"/>
        <w:spacing w:after="0"/>
        <w:ind w:firstLine="288"/>
        <w:rPr>
          <w:rFonts w:eastAsiaTheme="minorEastAsia" w:cs="Times"/>
          <w:sz w:val="22"/>
          <w:szCs w:val="22"/>
          <w:lang w:eastAsia="zh-CN"/>
        </w:rPr>
      </w:pPr>
      <w:r>
        <w:rPr>
          <w:rFonts w:eastAsiaTheme="minorEastAsia" w:cs="Times"/>
          <w:sz w:val="22"/>
          <w:szCs w:val="22"/>
          <w:lang w:eastAsia="zh-CN"/>
        </w:rPr>
        <w:t xml:space="preserve">In the last meeting, </w:t>
      </w:r>
      <w:r w:rsidRPr="00346014">
        <w:rPr>
          <w:rFonts w:eastAsiaTheme="minorEastAsia" w:cs="Times"/>
          <w:sz w:val="22"/>
          <w:szCs w:val="22"/>
          <w:lang w:eastAsia="zh-CN"/>
        </w:rPr>
        <w:t xml:space="preserve">two main categories of CSI enhancement for M-TRP </w:t>
      </w:r>
      <w:r w:rsidR="003D2CBD" w:rsidRPr="00346014">
        <w:rPr>
          <w:rFonts w:eastAsiaTheme="minorEastAsia" w:cs="Times"/>
          <w:sz w:val="22"/>
          <w:szCs w:val="22"/>
          <w:lang w:eastAsia="zh-CN"/>
        </w:rPr>
        <w:t>w</w:t>
      </w:r>
      <w:r w:rsidR="003D2CBD">
        <w:rPr>
          <w:rFonts w:eastAsiaTheme="minorEastAsia" w:cs="Times"/>
          <w:sz w:val="22"/>
          <w:szCs w:val="22"/>
          <w:lang w:eastAsia="zh-CN"/>
        </w:rPr>
        <w:t>ere</w:t>
      </w:r>
      <w:r w:rsidR="003D2CBD" w:rsidRPr="00346014">
        <w:rPr>
          <w:rFonts w:eastAsiaTheme="minorEastAsia" w:cs="Times"/>
          <w:sz w:val="22"/>
          <w:szCs w:val="22"/>
          <w:lang w:eastAsia="zh-CN"/>
        </w:rPr>
        <w:t xml:space="preserve"> </w:t>
      </w:r>
      <w:r w:rsidRPr="00346014">
        <w:rPr>
          <w:rFonts w:eastAsiaTheme="minorEastAsia" w:cs="Times"/>
          <w:sz w:val="22"/>
          <w:szCs w:val="22"/>
          <w:lang w:eastAsia="zh-CN"/>
        </w:rPr>
        <w:t>agreed.</w:t>
      </w:r>
      <w:r w:rsidR="00B77EBE" w:rsidRPr="00346014">
        <w:rPr>
          <w:rFonts w:eastAsiaTheme="minorEastAsia" w:cs="Times"/>
          <w:sz w:val="22"/>
          <w:szCs w:val="22"/>
          <w:lang w:eastAsia="zh-CN"/>
        </w:rPr>
        <w:t xml:space="preserve"> </w:t>
      </w:r>
      <w:r w:rsidR="00F268B8" w:rsidRPr="00346014">
        <w:rPr>
          <w:rFonts w:eastAsiaTheme="minorEastAsia" w:cs="Times"/>
          <w:sz w:val="22"/>
          <w:szCs w:val="22"/>
          <w:lang w:eastAsia="zh-CN"/>
        </w:rPr>
        <w:t xml:space="preserve">For each category, the UE will determine CSI reporting quantities based on </w:t>
      </w:r>
      <w:r w:rsidR="00F268B8">
        <w:rPr>
          <w:rFonts w:eastAsiaTheme="minorEastAsia" w:cs="Times"/>
          <w:sz w:val="22"/>
          <w:szCs w:val="22"/>
          <w:lang w:eastAsia="zh-CN"/>
        </w:rPr>
        <w:t>gNB/UE-selected</w:t>
      </w:r>
      <w:r w:rsidR="00F268B8" w:rsidRPr="00346014">
        <w:rPr>
          <w:rFonts w:eastAsiaTheme="minorEastAsia" w:cs="Times"/>
          <w:sz w:val="22"/>
          <w:szCs w:val="22"/>
          <w:lang w:eastAsia="zh-CN"/>
        </w:rPr>
        <w:t xml:space="preserve"> channel and interference hypotheses</w:t>
      </w:r>
      <w:r w:rsidR="00F268B8">
        <w:rPr>
          <w:rFonts w:eastAsiaTheme="minorEastAsia" w:cs="Times"/>
          <w:sz w:val="22"/>
          <w:szCs w:val="22"/>
          <w:lang w:eastAsia="zh-CN"/>
        </w:rPr>
        <w:t>.</w:t>
      </w:r>
      <w:r w:rsidR="008E367F">
        <w:rPr>
          <w:rFonts w:eastAsiaTheme="minorEastAsia" w:cs="Times"/>
          <w:sz w:val="22"/>
          <w:szCs w:val="22"/>
          <w:lang w:eastAsia="zh-CN"/>
        </w:rPr>
        <w:t xml:space="preserve"> </w:t>
      </w:r>
    </w:p>
    <w:p w14:paraId="42C42FD0" w14:textId="521E01DF" w:rsidR="00F268B8" w:rsidRDefault="00F268B8" w:rsidP="00B77EBE">
      <w:pPr>
        <w:pStyle w:val="BodyText"/>
        <w:spacing w:after="0"/>
        <w:ind w:firstLine="288"/>
        <w:rPr>
          <w:rFonts w:eastAsiaTheme="minorEastAsia" w:cs="Times"/>
          <w:sz w:val="22"/>
          <w:szCs w:val="22"/>
          <w:lang w:eastAsia="zh-CN"/>
        </w:rPr>
      </w:pPr>
    </w:p>
    <w:p w14:paraId="684BEBF1" w14:textId="306789A0" w:rsidR="00A22B08" w:rsidRDefault="00B77EBE" w:rsidP="00B77EBE">
      <w:pPr>
        <w:pStyle w:val="BodyText"/>
        <w:spacing w:after="0"/>
        <w:ind w:firstLine="288"/>
        <w:rPr>
          <w:rFonts w:eastAsiaTheme="minorEastAsia" w:cs="Times"/>
          <w:sz w:val="22"/>
          <w:szCs w:val="22"/>
          <w:lang w:eastAsia="zh-CN"/>
        </w:rPr>
      </w:pPr>
      <w:r>
        <w:rPr>
          <w:rFonts w:eastAsiaTheme="minorEastAsia" w:cs="Times"/>
          <w:sz w:val="22"/>
          <w:szCs w:val="22"/>
          <w:lang w:eastAsia="zh-CN"/>
        </w:rPr>
        <w:t xml:space="preserve">In the first category, i.e., Cat.1, </w:t>
      </w:r>
      <w:bookmarkStart w:id="3" w:name="_Hlk53742631"/>
      <w:r w:rsidR="005972F8">
        <w:rPr>
          <w:rFonts w:eastAsiaTheme="minorEastAsia" w:cs="Times"/>
          <w:sz w:val="22"/>
          <w:szCs w:val="22"/>
          <w:lang w:eastAsia="zh-CN"/>
        </w:rPr>
        <w:t xml:space="preserve">a UE is configured with a </w:t>
      </w:r>
      <w:r>
        <w:rPr>
          <w:rFonts w:eastAsiaTheme="minorEastAsia" w:cs="Times"/>
          <w:sz w:val="22"/>
          <w:szCs w:val="22"/>
          <w:lang w:eastAsia="zh-CN"/>
        </w:rPr>
        <w:t>CSI-</w:t>
      </w:r>
      <w:proofErr w:type="spellStart"/>
      <w:r>
        <w:rPr>
          <w:rFonts w:eastAsiaTheme="minorEastAsia" w:cs="Times"/>
          <w:sz w:val="22"/>
          <w:szCs w:val="22"/>
          <w:lang w:eastAsia="zh-CN"/>
        </w:rPr>
        <w:t>ReportConfig</w:t>
      </w:r>
      <w:proofErr w:type="spellEnd"/>
      <w:r w:rsidR="005972F8">
        <w:rPr>
          <w:rFonts w:eastAsiaTheme="minorEastAsia" w:cs="Times"/>
          <w:sz w:val="22"/>
          <w:szCs w:val="22"/>
          <w:lang w:eastAsia="zh-CN"/>
        </w:rPr>
        <w:t xml:space="preserve"> </w:t>
      </w:r>
      <w:r w:rsidR="005972F8" w:rsidRPr="00A22B08">
        <w:rPr>
          <w:rFonts w:eastAsiaTheme="minorEastAsia" w:cs="Times"/>
          <w:sz w:val="22"/>
          <w:szCs w:val="22"/>
          <w:lang w:eastAsia="zh-CN"/>
        </w:rPr>
        <w:t>setting</w:t>
      </w:r>
      <w:r>
        <w:rPr>
          <w:rFonts w:eastAsiaTheme="minorEastAsia" w:cs="Times"/>
          <w:sz w:val="22"/>
          <w:szCs w:val="22"/>
          <w:lang w:eastAsia="zh-CN"/>
        </w:rPr>
        <w:t xml:space="preserve">, </w:t>
      </w:r>
      <w:bookmarkEnd w:id="3"/>
      <w:r w:rsidR="005972F8">
        <w:rPr>
          <w:rFonts w:eastAsiaTheme="minorEastAsia" w:cs="Times"/>
          <w:sz w:val="22"/>
          <w:szCs w:val="22"/>
          <w:lang w:eastAsia="zh-CN"/>
        </w:rPr>
        <w:t xml:space="preserve">wherein </w:t>
      </w:r>
      <w:r w:rsidRPr="00A22B08">
        <w:rPr>
          <w:rFonts w:eastAsiaTheme="minorEastAsia" w:cs="Times"/>
          <w:sz w:val="22"/>
          <w:szCs w:val="22"/>
          <w:lang w:eastAsia="zh-CN"/>
        </w:rPr>
        <w:t xml:space="preserve">more than one </w:t>
      </w:r>
      <w:bookmarkStart w:id="4" w:name="_Hlk53741850"/>
      <w:r w:rsidRPr="00A22B08">
        <w:rPr>
          <w:rFonts w:eastAsiaTheme="minorEastAsia" w:cs="Times"/>
          <w:sz w:val="22"/>
          <w:szCs w:val="22"/>
          <w:lang w:eastAsia="zh-CN"/>
        </w:rPr>
        <w:t xml:space="preserve">CSI-RS port groups </w:t>
      </w:r>
      <w:bookmarkEnd w:id="4"/>
      <w:r w:rsidRPr="00A22B08">
        <w:rPr>
          <w:rFonts w:eastAsiaTheme="minorEastAsia" w:cs="Times"/>
          <w:sz w:val="22"/>
          <w:szCs w:val="22"/>
          <w:lang w:eastAsia="zh-CN"/>
        </w:rPr>
        <w:t xml:space="preserve">in a resource or resources or resource sets are </w:t>
      </w:r>
      <w:r>
        <w:rPr>
          <w:rFonts w:eastAsiaTheme="minorEastAsia" w:cs="Times"/>
          <w:sz w:val="22"/>
          <w:szCs w:val="22"/>
          <w:lang w:eastAsia="zh-CN"/>
        </w:rPr>
        <w:t xml:space="preserve">configured, </w:t>
      </w:r>
      <w:r w:rsidR="005972F8">
        <w:rPr>
          <w:rFonts w:eastAsiaTheme="minorEastAsia" w:cs="Times"/>
          <w:sz w:val="22"/>
          <w:szCs w:val="22"/>
          <w:lang w:eastAsia="zh-CN"/>
        </w:rPr>
        <w:t>and</w:t>
      </w:r>
      <w:r>
        <w:rPr>
          <w:rFonts w:eastAsiaTheme="minorEastAsia" w:cs="Times"/>
          <w:sz w:val="22"/>
          <w:szCs w:val="22"/>
          <w:lang w:eastAsia="zh-CN"/>
        </w:rPr>
        <w:t xml:space="preserve"> each </w:t>
      </w:r>
      <w:r w:rsidR="00F268B8" w:rsidRPr="00A22B08">
        <w:rPr>
          <w:rFonts w:eastAsiaTheme="minorEastAsia" w:cs="Times"/>
          <w:sz w:val="22"/>
          <w:szCs w:val="22"/>
          <w:lang w:eastAsia="zh-CN"/>
        </w:rPr>
        <w:t xml:space="preserve">CSI-RS port groups </w:t>
      </w:r>
      <w:r w:rsidR="00F268B8">
        <w:rPr>
          <w:rFonts w:eastAsiaTheme="minorEastAsia" w:cs="Times"/>
          <w:sz w:val="22"/>
          <w:szCs w:val="22"/>
          <w:lang w:eastAsia="zh-CN"/>
        </w:rPr>
        <w:t>can be</w:t>
      </w:r>
      <w:r>
        <w:rPr>
          <w:rFonts w:eastAsiaTheme="minorEastAsia" w:cs="Times"/>
          <w:sz w:val="22"/>
          <w:szCs w:val="22"/>
          <w:lang w:eastAsia="zh-CN"/>
        </w:rPr>
        <w:t xml:space="preserve"> </w:t>
      </w:r>
      <w:r w:rsidRPr="00A22B08">
        <w:rPr>
          <w:rFonts w:eastAsiaTheme="minorEastAsia" w:cs="Times"/>
          <w:sz w:val="22"/>
          <w:szCs w:val="22"/>
          <w:lang w:eastAsia="zh-CN"/>
        </w:rPr>
        <w:lastRenderedPageBreak/>
        <w:t>associated</w:t>
      </w:r>
      <w:r w:rsidR="00F268B8">
        <w:rPr>
          <w:rFonts w:eastAsiaTheme="minorEastAsia" w:cs="Times"/>
          <w:sz w:val="22"/>
          <w:szCs w:val="22"/>
          <w:lang w:eastAsia="zh-CN"/>
        </w:rPr>
        <w:t xml:space="preserve"> to a different TRP or TCI state. Therefore, </w:t>
      </w:r>
      <w:r w:rsidR="00230507">
        <w:rPr>
          <w:rFonts w:eastAsiaTheme="minorEastAsia" w:cs="Times"/>
          <w:sz w:val="22"/>
          <w:szCs w:val="22"/>
          <w:lang w:eastAsia="zh-CN"/>
        </w:rPr>
        <w:t xml:space="preserve">the </w:t>
      </w:r>
      <w:r w:rsidR="00F268B8">
        <w:rPr>
          <w:rFonts w:eastAsiaTheme="minorEastAsia" w:cs="Times"/>
          <w:sz w:val="22"/>
          <w:szCs w:val="22"/>
          <w:lang w:eastAsia="zh-CN"/>
        </w:rPr>
        <w:t xml:space="preserve">UE has the possibility of reporting the measured </w:t>
      </w:r>
      <w:r w:rsidR="00F268B8" w:rsidRPr="004033F5">
        <w:rPr>
          <w:rFonts w:eastAsiaTheme="minorEastAsia" w:cs="Times"/>
          <w:sz w:val="22"/>
          <w:szCs w:val="22"/>
          <w:lang w:eastAsia="zh-CN"/>
        </w:rPr>
        <w:t>CSI quantities</w:t>
      </w:r>
      <w:r w:rsidR="00F268B8">
        <w:rPr>
          <w:rFonts w:eastAsiaTheme="minorEastAsia" w:cs="Times"/>
          <w:sz w:val="22"/>
          <w:szCs w:val="22"/>
          <w:lang w:eastAsia="zh-CN"/>
        </w:rPr>
        <w:t xml:space="preserve"> associated to </w:t>
      </w:r>
      <w:r w:rsidR="005972F8">
        <w:rPr>
          <w:rFonts w:eastAsiaTheme="minorEastAsia" w:cs="Times"/>
          <w:sz w:val="22"/>
          <w:szCs w:val="22"/>
          <w:lang w:eastAsia="zh-CN"/>
        </w:rPr>
        <w:t xml:space="preserve">one or more </w:t>
      </w:r>
      <w:bookmarkStart w:id="5" w:name="_Hlk53779323"/>
      <w:r w:rsidR="00F268B8">
        <w:rPr>
          <w:rFonts w:eastAsiaTheme="minorEastAsia" w:cs="Times"/>
          <w:sz w:val="22"/>
          <w:szCs w:val="22"/>
          <w:lang w:eastAsia="zh-CN"/>
        </w:rPr>
        <w:t>TRPs with a single CSI report</w:t>
      </w:r>
      <w:bookmarkEnd w:id="5"/>
      <w:r w:rsidR="00F268B8">
        <w:rPr>
          <w:rFonts w:eastAsiaTheme="minorEastAsia" w:cs="Times"/>
          <w:sz w:val="22"/>
          <w:szCs w:val="22"/>
          <w:lang w:eastAsia="zh-CN"/>
        </w:rPr>
        <w:t xml:space="preserve">. </w:t>
      </w:r>
    </w:p>
    <w:p w14:paraId="0B76B332" w14:textId="62D40634" w:rsidR="00F268B8" w:rsidRDefault="00F268B8" w:rsidP="00B77EBE">
      <w:pPr>
        <w:pStyle w:val="BodyText"/>
        <w:spacing w:after="0"/>
        <w:ind w:firstLine="288"/>
        <w:rPr>
          <w:rFonts w:eastAsiaTheme="minorEastAsia" w:cs="Times"/>
          <w:sz w:val="22"/>
          <w:szCs w:val="22"/>
          <w:lang w:eastAsia="zh-CN"/>
        </w:rPr>
      </w:pPr>
    </w:p>
    <w:p w14:paraId="6EC189A6" w14:textId="1E48F00D" w:rsidR="00F268B8" w:rsidRDefault="00F268B8" w:rsidP="00B77EBE">
      <w:pPr>
        <w:pStyle w:val="BodyText"/>
        <w:spacing w:after="0"/>
        <w:ind w:firstLine="288"/>
        <w:rPr>
          <w:rFonts w:eastAsiaTheme="minorEastAsia" w:cs="Times"/>
          <w:sz w:val="22"/>
          <w:szCs w:val="22"/>
          <w:lang w:eastAsia="zh-CN"/>
        </w:rPr>
      </w:pPr>
      <w:r>
        <w:rPr>
          <w:rFonts w:eastAsiaTheme="minorEastAsia" w:cs="Times"/>
          <w:sz w:val="22"/>
          <w:szCs w:val="22"/>
          <w:lang w:eastAsia="zh-CN"/>
        </w:rPr>
        <w:t xml:space="preserve">In the second category, i.e., Cat. 2, </w:t>
      </w:r>
      <w:r w:rsidR="005972F8">
        <w:rPr>
          <w:rFonts w:eastAsiaTheme="minorEastAsia" w:cs="Times"/>
          <w:sz w:val="22"/>
          <w:szCs w:val="22"/>
          <w:lang w:eastAsia="zh-CN"/>
        </w:rPr>
        <w:t>a UE is configured with a set of CSI-</w:t>
      </w:r>
      <w:proofErr w:type="spellStart"/>
      <w:r w:rsidR="005972F8">
        <w:rPr>
          <w:rFonts w:eastAsiaTheme="minorEastAsia" w:cs="Times"/>
          <w:sz w:val="22"/>
          <w:szCs w:val="22"/>
          <w:lang w:eastAsia="zh-CN"/>
        </w:rPr>
        <w:t>ReportConfig</w:t>
      </w:r>
      <w:proofErr w:type="spellEnd"/>
      <w:r w:rsidR="005972F8">
        <w:rPr>
          <w:rFonts w:eastAsiaTheme="minorEastAsia" w:cs="Times"/>
          <w:sz w:val="22"/>
          <w:szCs w:val="22"/>
          <w:lang w:eastAsia="zh-CN"/>
        </w:rPr>
        <w:t xml:space="preserve"> </w:t>
      </w:r>
      <w:r w:rsidR="005972F8" w:rsidRPr="00A22B08">
        <w:rPr>
          <w:rFonts w:eastAsiaTheme="minorEastAsia" w:cs="Times"/>
          <w:sz w:val="22"/>
          <w:szCs w:val="22"/>
          <w:lang w:eastAsia="zh-CN"/>
        </w:rPr>
        <w:t>settings</w:t>
      </w:r>
      <w:r w:rsidR="005972F8">
        <w:rPr>
          <w:rFonts w:eastAsiaTheme="minorEastAsia" w:cs="Times"/>
          <w:sz w:val="22"/>
          <w:szCs w:val="22"/>
          <w:lang w:eastAsia="zh-CN"/>
        </w:rPr>
        <w:t xml:space="preserve">, where each setting can be </w:t>
      </w:r>
      <w:r w:rsidR="005972F8" w:rsidRPr="00A22B08">
        <w:rPr>
          <w:rFonts w:eastAsiaTheme="minorEastAsia" w:cs="Times"/>
          <w:sz w:val="22"/>
          <w:szCs w:val="22"/>
          <w:lang w:eastAsia="zh-CN"/>
        </w:rPr>
        <w:t>associated</w:t>
      </w:r>
      <w:r w:rsidR="005972F8">
        <w:rPr>
          <w:rFonts w:eastAsiaTheme="minorEastAsia" w:cs="Times"/>
          <w:sz w:val="22"/>
          <w:szCs w:val="22"/>
          <w:lang w:eastAsia="zh-CN"/>
        </w:rPr>
        <w:t xml:space="preserve"> to a different TRP or TCI state.</w:t>
      </w:r>
      <w:r w:rsidR="005972F8" w:rsidRPr="005972F8">
        <w:rPr>
          <w:rFonts w:eastAsiaTheme="minorEastAsia" w:cs="Times"/>
          <w:sz w:val="22"/>
          <w:szCs w:val="22"/>
          <w:lang w:eastAsia="zh-CN"/>
        </w:rPr>
        <w:t xml:space="preserve"> </w:t>
      </w:r>
      <w:r w:rsidR="005972F8">
        <w:rPr>
          <w:rFonts w:eastAsiaTheme="minorEastAsia" w:cs="Times"/>
          <w:sz w:val="22"/>
          <w:szCs w:val="22"/>
          <w:lang w:eastAsia="zh-CN"/>
        </w:rPr>
        <w:t xml:space="preserve">Therefore, </w:t>
      </w:r>
      <w:r w:rsidR="00230507">
        <w:rPr>
          <w:rFonts w:eastAsiaTheme="minorEastAsia" w:cs="Times"/>
          <w:sz w:val="22"/>
          <w:szCs w:val="22"/>
          <w:lang w:eastAsia="zh-CN"/>
        </w:rPr>
        <w:t xml:space="preserve">the </w:t>
      </w:r>
      <w:r w:rsidR="005972F8">
        <w:rPr>
          <w:rFonts w:eastAsiaTheme="minorEastAsia" w:cs="Times"/>
          <w:sz w:val="22"/>
          <w:szCs w:val="22"/>
          <w:lang w:eastAsia="zh-CN"/>
        </w:rPr>
        <w:t xml:space="preserve">UE has the possibility of reporting the measured </w:t>
      </w:r>
      <w:r w:rsidR="005972F8" w:rsidRPr="004033F5">
        <w:rPr>
          <w:rFonts w:eastAsiaTheme="minorEastAsia" w:cs="Times"/>
          <w:sz w:val="22"/>
          <w:szCs w:val="22"/>
          <w:lang w:eastAsia="zh-CN"/>
        </w:rPr>
        <w:t>CSI quantities</w:t>
      </w:r>
      <w:r w:rsidR="005972F8">
        <w:rPr>
          <w:rFonts w:eastAsiaTheme="minorEastAsia" w:cs="Times"/>
          <w:sz w:val="22"/>
          <w:szCs w:val="22"/>
          <w:lang w:eastAsia="zh-CN"/>
        </w:rPr>
        <w:t xml:space="preserve"> associated to one or more TRPs </w:t>
      </w:r>
      <w:r w:rsidR="005972F8" w:rsidRPr="00A22B08">
        <w:rPr>
          <w:rFonts w:eastAsiaTheme="minorEastAsia" w:cs="Times"/>
          <w:sz w:val="22"/>
          <w:szCs w:val="22"/>
          <w:lang w:eastAsia="zh-CN"/>
        </w:rPr>
        <w:t>with multiple CSI reports</w:t>
      </w:r>
      <w:r w:rsidR="005972F8">
        <w:rPr>
          <w:rFonts w:eastAsiaTheme="minorEastAsia" w:cs="Times"/>
          <w:sz w:val="22"/>
          <w:szCs w:val="22"/>
          <w:lang w:eastAsia="zh-CN"/>
        </w:rPr>
        <w:t>.</w:t>
      </w:r>
    </w:p>
    <w:p w14:paraId="581005EC" w14:textId="79C01D66" w:rsidR="00462BF6" w:rsidRDefault="00462BF6" w:rsidP="00B77EBE">
      <w:pPr>
        <w:pStyle w:val="BodyText"/>
        <w:spacing w:after="0"/>
        <w:ind w:firstLine="288"/>
        <w:rPr>
          <w:rFonts w:eastAsiaTheme="minorEastAsia" w:cs="Times"/>
          <w:sz w:val="22"/>
          <w:szCs w:val="22"/>
          <w:lang w:eastAsia="zh-CN"/>
        </w:rPr>
      </w:pPr>
    </w:p>
    <w:p w14:paraId="79D1AB08" w14:textId="7B9B3E53" w:rsidR="00862C2D" w:rsidRDefault="00862C2D" w:rsidP="00775719">
      <w:pPr>
        <w:pStyle w:val="BodyText"/>
        <w:spacing w:after="0"/>
        <w:ind w:firstLine="288"/>
        <w:rPr>
          <w:rFonts w:eastAsiaTheme="minorEastAsia" w:cs="Times"/>
          <w:sz w:val="22"/>
          <w:szCs w:val="22"/>
          <w:lang w:eastAsia="zh-CN"/>
        </w:rPr>
      </w:pPr>
    </w:p>
    <w:p w14:paraId="7E5ED1DA" w14:textId="17023AD5" w:rsidR="00862C2D" w:rsidRPr="00862C2D" w:rsidRDefault="0063068A" w:rsidP="00862C2D">
      <w:pPr>
        <w:overflowPunct/>
        <w:autoSpaceDE/>
        <w:autoSpaceDN/>
        <w:adjustRightInd/>
        <w:spacing w:after="0"/>
        <w:textAlignment w:val="auto"/>
        <w:rPr>
          <w:rFonts w:eastAsia="Times New Roman"/>
          <w:sz w:val="24"/>
          <w:szCs w:val="24"/>
          <w:lang w:val="en-US"/>
        </w:rPr>
      </w:pPr>
      <w:r>
        <w:object w:dxaOrig="20670" w:dyaOrig="6551" w14:anchorId="03DFBE1F">
          <v:shape id="_x0000_i1027" type="#_x0000_t75" style="width:507.55pt;height:161.1pt" o:ole="">
            <v:imagedata r:id="rId13" o:title=""/>
          </v:shape>
          <o:OLEObject Type="Embed" ProgID="Visio.Drawing.15" ShapeID="_x0000_i1027" DrawAspect="Content" ObjectID="_1664975882" r:id="rId14"/>
        </w:object>
      </w:r>
    </w:p>
    <w:p w14:paraId="1D064A61" w14:textId="1390402C" w:rsidR="00862C2D" w:rsidRDefault="00862C2D" w:rsidP="00346014">
      <w:pPr>
        <w:overflowPunct/>
        <w:autoSpaceDE/>
        <w:autoSpaceDN/>
        <w:adjustRightInd/>
        <w:spacing w:after="0"/>
        <w:textAlignment w:val="auto"/>
        <w:rPr>
          <w:rFonts w:eastAsiaTheme="minorEastAsia" w:cs="Times"/>
          <w:sz w:val="22"/>
          <w:szCs w:val="22"/>
          <w:lang w:eastAsia="zh-CN"/>
        </w:rPr>
      </w:pPr>
      <w:r w:rsidRPr="00862C2D">
        <w:rPr>
          <w:rFonts w:ascii="Lucida Console" w:eastAsia="Times New Roman" w:hAnsi="Lucida Console"/>
          <w:lang w:val="en-US"/>
        </w:rPr>
        <w:t>   </w:t>
      </w:r>
    </w:p>
    <w:p w14:paraId="27F3B133" w14:textId="597C1EA5" w:rsidR="00862C2D" w:rsidRPr="00346014" w:rsidRDefault="008E367F" w:rsidP="00346014">
      <w:pPr>
        <w:pStyle w:val="BodyText"/>
        <w:spacing w:after="0"/>
        <w:ind w:firstLine="288"/>
        <w:jc w:val="center"/>
        <w:rPr>
          <w:rFonts w:eastAsiaTheme="minorEastAsia" w:cs="Times"/>
          <w:b/>
          <w:bCs/>
          <w:sz w:val="22"/>
          <w:szCs w:val="22"/>
          <w:lang w:eastAsia="zh-CN"/>
        </w:rPr>
      </w:pPr>
      <w:r w:rsidRPr="00346014">
        <w:rPr>
          <w:rFonts w:eastAsiaTheme="minorEastAsia" w:cs="Times"/>
          <w:b/>
          <w:bCs/>
          <w:lang w:eastAsia="zh-CN"/>
        </w:rPr>
        <w:t>Fig</w:t>
      </w:r>
      <w:r>
        <w:rPr>
          <w:rFonts w:eastAsiaTheme="minorEastAsia" w:cs="Times"/>
          <w:b/>
          <w:bCs/>
          <w:lang w:eastAsia="zh-CN"/>
        </w:rPr>
        <w:t>ure</w:t>
      </w:r>
      <w:r w:rsidRPr="00346014">
        <w:rPr>
          <w:rFonts w:eastAsiaTheme="minorEastAsia" w:cs="Times"/>
          <w:b/>
          <w:bCs/>
          <w:lang w:eastAsia="zh-CN"/>
        </w:rPr>
        <w:t xml:space="preserve"> </w:t>
      </w:r>
      <w:r w:rsidRPr="00346014">
        <w:rPr>
          <w:rFonts w:eastAsiaTheme="minorEastAsia" w:cs="Times"/>
          <w:b/>
          <w:bCs/>
          <w:lang w:eastAsia="zh-CN"/>
        </w:rPr>
        <w:fldChar w:fldCharType="begin"/>
      </w:r>
      <w:r w:rsidRPr="00346014">
        <w:rPr>
          <w:rFonts w:eastAsiaTheme="minorEastAsia" w:cs="Times"/>
          <w:b/>
          <w:bCs/>
          <w:lang w:eastAsia="zh-CN"/>
        </w:rPr>
        <w:instrText xml:space="preserve"> SEQ Fig. \* ARABIC </w:instrText>
      </w:r>
      <w:r w:rsidRPr="00346014">
        <w:rPr>
          <w:rFonts w:eastAsiaTheme="minorEastAsia" w:cs="Times"/>
          <w:b/>
          <w:bCs/>
          <w:lang w:eastAsia="zh-CN"/>
        </w:rPr>
        <w:fldChar w:fldCharType="separate"/>
      </w:r>
      <w:r>
        <w:rPr>
          <w:rFonts w:eastAsiaTheme="minorEastAsia" w:cs="Times"/>
          <w:b/>
          <w:bCs/>
          <w:noProof/>
          <w:lang w:eastAsia="zh-CN"/>
        </w:rPr>
        <w:t>1</w:t>
      </w:r>
      <w:r w:rsidRPr="00346014">
        <w:rPr>
          <w:rFonts w:eastAsiaTheme="minorEastAsia" w:cs="Times"/>
          <w:b/>
          <w:bCs/>
          <w:lang w:eastAsia="zh-CN"/>
        </w:rPr>
        <w:fldChar w:fldCharType="end"/>
      </w:r>
      <w:r w:rsidR="007E5DBE">
        <w:rPr>
          <w:rFonts w:eastAsiaTheme="minorEastAsia" w:cs="Times"/>
          <w:b/>
          <w:bCs/>
          <w:lang w:eastAsia="zh-CN"/>
        </w:rPr>
        <w:t xml:space="preserve"> -</w:t>
      </w:r>
      <w:r w:rsidRPr="00346014">
        <w:rPr>
          <w:rFonts w:eastAsiaTheme="minorEastAsia" w:cs="Times"/>
          <w:b/>
          <w:bCs/>
          <w:lang w:eastAsia="zh-CN"/>
        </w:rPr>
        <w:t xml:space="preserve"> </w:t>
      </w:r>
      <w:r>
        <w:rPr>
          <w:rFonts w:eastAsiaTheme="minorEastAsia" w:cs="Times"/>
          <w:b/>
          <w:bCs/>
          <w:lang w:eastAsia="zh-CN"/>
        </w:rPr>
        <w:t>Categories of CSI enhancements for M-TRP</w:t>
      </w:r>
    </w:p>
    <w:p w14:paraId="789A08E2" w14:textId="77777777" w:rsidR="00EC786F" w:rsidRDefault="00EC786F" w:rsidP="00EC786F">
      <w:pPr>
        <w:pStyle w:val="BodyText"/>
        <w:spacing w:after="0"/>
        <w:ind w:firstLine="288"/>
        <w:rPr>
          <w:rFonts w:eastAsiaTheme="minorEastAsia" w:cs="Times"/>
          <w:sz w:val="22"/>
          <w:szCs w:val="22"/>
          <w:lang w:eastAsia="zh-CN"/>
        </w:rPr>
      </w:pPr>
    </w:p>
    <w:p w14:paraId="3C5B2195" w14:textId="1CFBBC27" w:rsidR="00EC786F" w:rsidRPr="00A22B08" w:rsidRDefault="007E5DBE" w:rsidP="00EC786F">
      <w:pPr>
        <w:pStyle w:val="BodyText"/>
        <w:spacing w:after="0"/>
        <w:ind w:firstLine="288"/>
        <w:rPr>
          <w:rFonts w:eastAsiaTheme="minorEastAsia" w:cs="Times"/>
          <w:sz w:val="22"/>
          <w:szCs w:val="22"/>
          <w:lang w:eastAsia="zh-CN"/>
        </w:rPr>
      </w:pPr>
      <w:r>
        <w:rPr>
          <w:rFonts w:eastAsiaTheme="minorEastAsia" w:cs="Times"/>
          <w:sz w:val="22"/>
          <w:szCs w:val="22"/>
          <w:lang w:eastAsia="zh-CN"/>
        </w:rPr>
        <w:t xml:space="preserve">Figure 1 shows a graphical presentation of each category. </w:t>
      </w:r>
      <w:r w:rsidR="00EC786F">
        <w:rPr>
          <w:rFonts w:eastAsiaTheme="minorEastAsia" w:cs="Times"/>
          <w:sz w:val="22"/>
          <w:szCs w:val="22"/>
          <w:lang w:eastAsia="zh-CN"/>
        </w:rPr>
        <w:t xml:space="preserve">In either category, </w:t>
      </w:r>
      <w:r w:rsidR="00230507">
        <w:rPr>
          <w:rFonts w:eastAsiaTheme="minorEastAsia" w:cs="Times"/>
          <w:sz w:val="22"/>
          <w:szCs w:val="22"/>
          <w:lang w:eastAsia="zh-CN"/>
        </w:rPr>
        <w:t xml:space="preserve">a </w:t>
      </w:r>
      <w:r w:rsidR="00EC786F">
        <w:rPr>
          <w:rFonts w:eastAsiaTheme="minorEastAsia" w:cs="Times"/>
          <w:sz w:val="22"/>
          <w:szCs w:val="22"/>
          <w:lang w:eastAsia="zh-CN"/>
        </w:rPr>
        <w:t xml:space="preserve">gNB can support a UE to perform channel and interference measurements for a M-TRP deployment. In each case, </w:t>
      </w:r>
      <w:r w:rsidR="00230507">
        <w:rPr>
          <w:rFonts w:eastAsiaTheme="minorEastAsia" w:cs="Times"/>
          <w:sz w:val="22"/>
          <w:szCs w:val="22"/>
          <w:lang w:eastAsia="zh-CN"/>
        </w:rPr>
        <w:t xml:space="preserve">the </w:t>
      </w:r>
      <w:r w:rsidR="00EC786F">
        <w:rPr>
          <w:rFonts w:eastAsiaTheme="minorEastAsia" w:cs="Times"/>
          <w:sz w:val="22"/>
          <w:szCs w:val="22"/>
          <w:lang w:eastAsia="zh-CN"/>
        </w:rPr>
        <w:t>UE needs to be configured with a proper combination of CSI-RS resources, i.e., NZP CSI-RS or CSI-IM, to cover various hypothesis and perform the required measurements. However, as we will discuss in the following, there are other aspects that distinguishes the two categories.</w:t>
      </w:r>
    </w:p>
    <w:p w14:paraId="51553D10" w14:textId="77777777" w:rsidR="00862C2D" w:rsidRDefault="00862C2D" w:rsidP="00346014">
      <w:pPr>
        <w:pStyle w:val="BodyText"/>
        <w:spacing w:after="0"/>
        <w:rPr>
          <w:rFonts w:eastAsiaTheme="minorEastAsia" w:cs="Times"/>
          <w:sz w:val="22"/>
          <w:szCs w:val="22"/>
          <w:lang w:eastAsia="zh-CN"/>
        </w:rPr>
      </w:pPr>
    </w:p>
    <w:p w14:paraId="0BFCC160" w14:textId="77777777" w:rsidR="00684D0A" w:rsidRDefault="00684D0A" w:rsidP="00530066">
      <w:pPr>
        <w:pStyle w:val="BodyText"/>
        <w:spacing w:after="0"/>
        <w:rPr>
          <w:rFonts w:eastAsiaTheme="minorEastAsia" w:cs="Times"/>
          <w:b/>
          <w:bCs/>
          <w:sz w:val="22"/>
          <w:szCs w:val="22"/>
          <w:highlight w:val="lightGray"/>
          <w:lang w:eastAsia="zh-CN"/>
        </w:rPr>
      </w:pPr>
      <w:r>
        <w:rPr>
          <w:rFonts w:eastAsiaTheme="minorEastAsia" w:cs="Times"/>
          <w:b/>
          <w:bCs/>
          <w:sz w:val="22"/>
          <w:szCs w:val="22"/>
          <w:highlight w:val="lightGray"/>
          <w:lang w:eastAsia="zh-CN"/>
        </w:rPr>
        <w:t>Time domain behavior:</w:t>
      </w:r>
    </w:p>
    <w:p w14:paraId="5C017C84" w14:textId="6F2FAEC8" w:rsidR="00684D0A" w:rsidRPr="00346014" w:rsidRDefault="00684D0A" w:rsidP="00346014">
      <w:pPr>
        <w:pStyle w:val="BodyText"/>
        <w:spacing w:after="0"/>
        <w:ind w:firstLine="288"/>
        <w:rPr>
          <w:sz w:val="22"/>
          <w:szCs w:val="22"/>
        </w:rPr>
      </w:pPr>
      <w:r w:rsidRPr="00346014">
        <w:rPr>
          <w:rFonts w:eastAsiaTheme="minorEastAsia" w:cs="Times"/>
          <w:sz w:val="22"/>
          <w:szCs w:val="22"/>
          <w:lang w:eastAsia="zh-CN"/>
        </w:rPr>
        <w:t xml:space="preserve">In Cat.1 operation, once </w:t>
      </w:r>
      <w:r w:rsidRPr="00346014">
        <w:rPr>
          <w:sz w:val="22"/>
          <w:szCs w:val="22"/>
        </w:rPr>
        <w:t xml:space="preserve">the time domain behavior of the </w:t>
      </w:r>
      <w:r w:rsidRPr="00346014">
        <w:rPr>
          <w:rStyle w:val="Emphasis"/>
          <w:sz w:val="22"/>
          <w:szCs w:val="22"/>
        </w:rPr>
        <w:t>CSI-</w:t>
      </w:r>
      <w:proofErr w:type="spellStart"/>
      <w:r w:rsidRPr="00346014">
        <w:rPr>
          <w:rStyle w:val="Emphasis"/>
          <w:sz w:val="22"/>
          <w:szCs w:val="22"/>
        </w:rPr>
        <w:t>ReportConfig</w:t>
      </w:r>
      <w:proofErr w:type="spellEnd"/>
      <w:r w:rsidRPr="00346014">
        <w:rPr>
          <w:sz w:val="22"/>
          <w:szCs w:val="22"/>
        </w:rPr>
        <w:t xml:space="preserve"> is configured, a same time domain behavior, i.e., periodic, semi-persistent and aperiodic, is applied for both CSI-RS port groups. However, in the case of Cat. 2, each </w:t>
      </w:r>
      <w:r w:rsidRPr="00346014">
        <w:rPr>
          <w:rStyle w:val="Emphasis"/>
          <w:sz w:val="22"/>
          <w:szCs w:val="22"/>
        </w:rPr>
        <w:t>CSI-</w:t>
      </w:r>
      <w:proofErr w:type="spellStart"/>
      <w:r w:rsidRPr="00346014">
        <w:rPr>
          <w:rStyle w:val="Emphasis"/>
          <w:sz w:val="22"/>
          <w:szCs w:val="22"/>
        </w:rPr>
        <w:t>ReportConfig</w:t>
      </w:r>
      <w:proofErr w:type="spellEnd"/>
      <w:r w:rsidRPr="00346014">
        <w:rPr>
          <w:rStyle w:val="Emphasis"/>
          <w:sz w:val="22"/>
          <w:szCs w:val="22"/>
        </w:rPr>
        <w:t xml:space="preserve"> </w:t>
      </w:r>
      <w:r w:rsidRPr="00346014">
        <w:rPr>
          <w:rStyle w:val="Emphasis"/>
          <w:i w:val="0"/>
          <w:iCs w:val="0"/>
          <w:sz w:val="22"/>
          <w:szCs w:val="22"/>
        </w:rPr>
        <w:t xml:space="preserve">requires to be configured independently where for example one </w:t>
      </w:r>
      <w:proofErr w:type="spellStart"/>
      <w:r w:rsidRPr="00346014">
        <w:rPr>
          <w:rStyle w:val="Emphasis"/>
          <w:sz w:val="22"/>
          <w:szCs w:val="22"/>
        </w:rPr>
        <w:t>CSi-ReportConfig</w:t>
      </w:r>
      <w:proofErr w:type="spellEnd"/>
      <w:r w:rsidRPr="00346014">
        <w:rPr>
          <w:rStyle w:val="Emphasis"/>
          <w:i w:val="0"/>
          <w:iCs w:val="0"/>
          <w:sz w:val="22"/>
          <w:szCs w:val="22"/>
        </w:rPr>
        <w:t xml:space="preserve"> may be periodic while the other aperiodic. </w:t>
      </w:r>
      <w:r w:rsidRPr="00346014">
        <w:rPr>
          <w:rStyle w:val="Emphasis"/>
          <w:sz w:val="22"/>
          <w:szCs w:val="22"/>
        </w:rPr>
        <w:t xml:space="preserve"> </w:t>
      </w:r>
    </w:p>
    <w:p w14:paraId="1B512102" w14:textId="77777777" w:rsidR="00684D0A" w:rsidRDefault="00684D0A" w:rsidP="00530066">
      <w:pPr>
        <w:pStyle w:val="BodyText"/>
        <w:spacing w:after="0"/>
        <w:rPr>
          <w:rFonts w:eastAsiaTheme="minorEastAsia" w:cs="Times"/>
          <w:b/>
          <w:bCs/>
          <w:sz w:val="22"/>
          <w:szCs w:val="22"/>
          <w:highlight w:val="lightGray"/>
          <w:lang w:eastAsia="zh-CN"/>
        </w:rPr>
      </w:pPr>
    </w:p>
    <w:p w14:paraId="7C79F7D0" w14:textId="4CF88725" w:rsidR="00530066" w:rsidRDefault="00530066" w:rsidP="00530066">
      <w:pPr>
        <w:pStyle w:val="BodyText"/>
        <w:spacing w:after="0"/>
        <w:rPr>
          <w:rFonts w:eastAsiaTheme="minorEastAsia" w:cs="Times"/>
          <w:sz w:val="22"/>
          <w:szCs w:val="22"/>
          <w:lang w:eastAsia="zh-CN"/>
        </w:rPr>
      </w:pPr>
      <w:r w:rsidRPr="00346014">
        <w:rPr>
          <w:rFonts w:eastAsiaTheme="minorEastAsia" w:cs="Times"/>
          <w:b/>
          <w:bCs/>
          <w:sz w:val="22"/>
          <w:szCs w:val="22"/>
          <w:highlight w:val="lightGray"/>
          <w:lang w:eastAsia="zh-CN"/>
        </w:rPr>
        <w:t>Activatio</w:t>
      </w:r>
      <w:r w:rsidR="00684D0A">
        <w:rPr>
          <w:rFonts w:eastAsiaTheme="minorEastAsia" w:cs="Times"/>
          <w:b/>
          <w:bCs/>
          <w:sz w:val="22"/>
          <w:szCs w:val="22"/>
          <w:highlight w:val="lightGray"/>
          <w:lang w:eastAsia="zh-CN"/>
        </w:rPr>
        <w:t>n:</w:t>
      </w:r>
      <w:r>
        <w:rPr>
          <w:rFonts w:eastAsiaTheme="minorEastAsia" w:cs="Times"/>
          <w:sz w:val="22"/>
          <w:szCs w:val="22"/>
          <w:lang w:eastAsia="zh-CN"/>
        </w:rPr>
        <w:t xml:space="preserve"> </w:t>
      </w:r>
    </w:p>
    <w:p w14:paraId="49E303C1" w14:textId="13512DAA" w:rsidR="00530066" w:rsidRPr="00346014" w:rsidRDefault="00530066" w:rsidP="00346014">
      <w:pPr>
        <w:pStyle w:val="BodyText"/>
        <w:spacing w:after="0"/>
        <w:ind w:firstLine="288"/>
        <w:rPr>
          <w:sz w:val="22"/>
          <w:szCs w:val="22"/>
        </w:rPr>
      </w:pPr>
      <w:r>
        <w:rPr>
          <w:rFonts w:eastAsiaTheme="minorEastAsia" w:cs="Times"/>
          <w:sz w:val="22"/>
          <w:szCs w:val="22"/>
          <w:lang w:eastAsia="zh-CN"/>
        </w:rPr>
        <w:t>In Cat.</w:t>
      </w:r>
      <w:r w:rsidRPr="00346014">
        <w:rPr>
          <w:rFonts w:eastAsiaTheme="minorEastAsia" w:cs="Times"/>
          <w:sz w:val="22"/>
          <w:szCs w:val="22"/>
          <w:lang w:eastAsia="zh-CN"/>
        </w:rPr>
        <w:t xml:space="preserve">1 operation, once </w:t>
      </w:r>
      <w:r w:rsidRPr="00346014">
        <w:rPr>
          <w:sz w:val="22"/>
          <w:szCs w:val="22"/>
        </w:rPr>
        <w:t xml:space="preserve">the time domain behavior of the </w:t>
      </w:r>
      <w:r w:rsidRPr="00346014">
        <w:rPr>
          <w:rStyle w:val="Emphasis"/>
          <w:sz w:val="22"/>
          <w:szCs w:val="22"/>
        </w:rPr>
        <w:t>CSI-</w:t>
      </w:r>
      <w:proofErr w:type="spellStart"/>
      <w:r w:rsidRPr="00346014">
        <w:rPr>
          <w:rStyle w:val="Emphasis"/>
          <w:sz w:val="22"/>
          <w:szCs w:val="22"/>
        </w:rPr>
        <w:t>ReportConfig</w:t>
      </w:r>
      <w:proofErr w:type="spellEnd"/>
      <w:r w:rsidRPr="00346014">
        <w:rPr>
          <w:sz w:val="22"/>
          <w:szCs w:val="22"/>
        </w:rPr>
        <w:t xml:space="preserve"> is configured, the corresponding measurements activation mechanism (RRC for periodic, MAC CE for semi-persistent and DCI for aperiodic), for both CSI-RS port groups, i.e., TRPs are activated. However, in the case of Cat. 2, </w:t>
      </w:r>
      <w:r w:rsidR="00684D0A" w:rsidRPr="00346014">
        <w:rPr>
          <w:sz w:val="22"/>
          <w:szCs w:val="22"/>
        </w:rPr>
        <w:t xml:space="preserve">since </w:t>
      </w:r>
      <w:r w:rsidRPr="00346014">
        <w:rPr>
          <w:sz w:val="22"/>
          <w:szCs w:val="22"/>
        </w:rPr>
        <w:t xml:space="preserve">each </w:t>
      </w:r>
      <w:r w:rsidRPr="00346014">
        <w:rPr>
          <w:rStyle w:val="Emphasis"/>
          <w:sz w:val="22"/>
          <w:szCs w:val="22"/>
        </w:rPr>
        <w:t>CSI-</w:t>
      </w:r>
      <w:proofErr w:type="spellStart"/>
      <w:r w:rsidRPr="00346014">
        <w:rPr>
          <w:rStyle w:val="Emphasis"/>
          <w:sz w:val="22"/>
          <w:szCs w:val="22"/>
        </w:rPr>
        <w:t>ReportConfig</w:t>
      </w:r>
      <w:proofErr w:type="spellEnd"/>
      <w:r w:rsidRPr="00346014">
        <w:rPr>
          <w:rStyle w:val="Emphasis"/>
          <w:sz w:val="22"/>
          <w:szCs w:val="22"/>
        </w:rPr>
        <w:t xml:space="preserve"> </w:t>
      </w:r>
      <w:r w:rsidR="00684D0A" w:rsidRPr="00346014">
        <w:rPr>
          <w:rStyle w:val="Emphasis"/>
          <w:i w:val="0"/>
          <w:iCs w:val="0"/>
          <w:sz w:val="22"/>
          <w:szCs w:val="22"/>
        </w:rPr>
        <w:t>can</w:t>
      </w:r>
      <w:r w:rsidRPr="00346014">
        <w:rPr>
          <w:rStyle w:val="Emphasis"/>
          <w:i w:val="0"/>
          <w:iCs w:val="0"/>
          <w:sz w:val="22"/>
          <w:szCs w:val="22"/>
        </w:rPr>
        <w:t xml:space="preserve"> be activated separately</w:t>
      </w:r>
      <w:r w:rsidR="00684D0A" w:rsidRPr="00346014">
        <w:rPr>
          <w:rStyle w:val="Emphasis"/>
          <w:i w:val="0"/>
          <w:iCs w:val="0"/>
          <w:sz w:val="22"/>
          <w:szCs w:val="22"/>
        </w:rPr>
        <w:t xml:space="preserve">, </w:t>
      </w:r>
      <w:r w:rsidR="00BD5830" w:rsidRPr="00346014">
        <w:rPr>
          <w:rStyle w:val="Emphasis"/>
          <w:i w:val="0"/>
          <w:iCs w:val="0"/>
          <w:sz w:val="22"/>
          <w:szCs w:val="22"/>
        </w:rPr>
        <w:t xml:space="preserve">independent </w:t>
      </w:r>
      <w:r w:rsidR="00684D0A" w:rsidRPr="00346014">
        <w:rPr>
          <w:rStyle w:val="Emphasis"/>
          <w:i w:val="0"/>
          <w:iCs w:val="0"/>
          <w:sz w:val="22"/>
          <w:szCs w:val="22"/>
        </w:rPr>
        <w:t xml:space="preserve">activation mechanism </w:t>
      </w:r>
      <w:r w:rsidR="00BD5830" w:rsidRPr="00346014">
        <w:rPr>
          <w:rStyle w:val="Emphasis"/>
          <w:i w:val="0"/>
          <w:iCs w:val="0"/>
          <w:sz w:val="22"/>
          <w:szCs w:val="22"/>
        </w:rPr>
        <w:t>is required</w:t>
      </w:r>
      <w:r w:rsidRPr="00346014">
        <w:rPr>
          <w:rStyle w:val="Emphasis"/>
          <w:i w:val="0"/>
          <w:iCs w:val="0"/>
          <w:sz w:val="22"/>
          <w:szCs w:val="22"/>
        </w:rPr>
        <w:t xml:space="preserve">. </w:t>
      </w:r>
      <w:r w:rsidRPr="00346014">
        <w:rPr>
          <w:rStyle w:val="Emphasis"/>
          <w:sz w:val="22"/>
          <w:szCs w:val="22"/>
        </w:rPr>
        <w:t xml:space="preserve"> </w:t>
      </w:r>
    </w:p>
    <w:p w14:paraId="7EDDE320" w14:textId="215F4E72" w:rsidR="00530066" w:rsidRDefault="00530066" w:rsidP="00530066">
      <w:pPr>
        <w:pStyle w:val="BodyText"/>
        <w:spacing w:after="0"/>
      </w:pPr>
    </w:p>
    <w:p w14:paraId="5E95C9F2" w14:textId="6634809E" w:rsidR="00684D0A" w:rsidRDefault="00FE2467" w:rsidP="00684D0A">
      <w:pPr>
        <w:pStyle w:val="BodyText"/>
        <w:spacing w:after="0"/>
        <w:rPr>
          <w:rFonts w:eastAsiaTheme="minorEastAsia" w:cs="Times"/>
          <w:sz w:val="22"/>
          <w:szCs w:val="22"/>
          <w:lang w:eastAsia="zh-CN"/>
        </w:rPr>
      </w:pPr>
      <w:r>
        <w:rPr>
          <w:rFonts w:eastAsiaTheme="minorEastAsia" w:cs="Times"/>
          <w:b/>
          <w:bCs/>
          <w:sz w:val="22"/>
          <w:szCs w:val="22"/>
          <w:highlight w:val="lightGray"/>
          <w:lang w:eastAsia="zh-CN"/>
        </w:rPr>
        <w:t>UE Computation complexity</w:t>
      </w:r>
      <w:r w:rsidR="00684D0A">
        <w:rPr>
          <w:rFonts w:eastAsiaTheme="minorEastAsia" w:cs="Times"/>
          <w:b/>
          <w:bCs/>
          <w:sz w:val="22"/>
          <w:szCs w:val="22"/>
          <w:highlight w:val="lightGray"/>
          <w:lang w:eastAsia="zh-CN"/>
        </w:rPr>
        <w:t>:</w:t>
      </w:r>
      <w:r w:rsidR="00684D0A">
        <w:rPr>
          <w:rFonts w:eastAsiaTheme="minorEastAsia" w:cs="Times"/>
          <w:sz w:val="22"/>
          <w:szCs w:val="22"/>
          <w:lang w:eastAsia="zh-CN"/>
        </w:rPr>
        <w:t xml:space="preserve"> </w:t>
      </w:r>
    </w:p>
    <w:p w14:paraId="68551231" w14:textId="750C531C" w:rsidR="00FE2467" w:rsidRDefault="00684D0A" w:rsidP="00346014">
      <w:pPr>
        <w:pStyle w:val="BodyText"/>
        <w:spacing w:after="0"/>
        <w:ind w:firstLine="288"/>
        <w:rPr>
          <w:rFonts w:eastAsiaTheme="minorEastAsia" w:cs="Times"/>
          <w:sz w:val="22"/>
          <w:szCs w:val="22"/>
          <w:lang w:eastAsia="zh-CN"/>
        </w:rPr>
      </w:pPr>
      <w:r>
        <w:rPr>
          <w:rFonts w:eastAsiaTheme="minorEastAsia" w:cs="Times"/>
          <w:sz w:val="22"/>
          <w:szCs w:val="22"/>
          <w:lang w:eastAsia="zh-CN"/>
        </w:rPr>
        <w:t>In Cat.1 operation,</w:t>
      </w:r>
      <w:r w:rsidR="00FE2467">
        <w:rPr>
          <w:rFonts w:eastAsiaTheme="minorEastAsia" w:cs="Times"/>
          <w:sz w:val="22"/>
          <w:szCs w:val="22"/>
          <w:lang w:eastAsia="zh-CN"/>
        </w:rPr>
        <w:t xml:space="preserve"> since the time domain behavior will be always the same for both CSI-RS port groups, </w:t>
      </w:r>
      <w:r w:rsidR="00230507">
        <w:rPr>
          <w:rFonts w:eastAsiaTheme="minorEastAsia" w:cs="Times"/>
          <w:sz w:val="22"/>
          <w:szCs w:val="22"/>
          <w:lang w:eastAsia="zh-CN"/>
        </w:rPr>
        <w:t xml:space="preserve">a </w:t>
      </w:r>
      <w:r w:rsidR="00FE2467">
        <w:rPr>
          <w:rFonts w:eastAsiaTheme="minorEastAsia" w:cs="Times"/>
          <w:sz w:val="22"/>
          <w:szCs w:val="22"/>
          <w:lang w:eastAsia="zh-CN"/>
        </w:rPr>
        <w:t xml:space="preserve">UE will be forced to perform CSI measurements on both groups simultaneously. But, in the case of Cat. 2, time domain behavior can be different and </w:t>
      </w:r>
      <w:r w:rsidR="00230507">
        <w:rPr>
          <w:rFonts w:eastAsiaTheme="minorEastAsia" w:cs="Times"/>
          <w:sz w:val="22"/>
          <w:szCs w:val="22"/>
          <w:lang w:eastAsia="zh-CN"/>
        </w:rPr>
        <w:t xml:space="preserve">a </w:t>
      </w:r>
      <w:r w:rsidR="00FE2467">
        <w:rPr>
          <w:rFonts w:eastAsiaTheme="minorEastAsia" w:cs="Times"/>
          <w:sz w:val="22"/>
          <w:szCs w:val="22"/>
          <w:lang w:eastAsia="zh-CN"/>
        </w:rPr>
        <w:t xml:space="preserve">gNB can spread the CSI processing according to UE processing capability. For example, </w:t>
      </w:r>
      <w:r w:rsidR="00230507">
        <w:rPr>
          <w:rFonts w:eastAsiaTheme="minorEastAsia" w:cs="Times"/>
          <w:sz w:val="22"/>
          <w:szCs w:val="22"/>
          <w:lang w:eastAsia="zh-CN"/>
        </w:rPr>
        <w:t xml:space="preserve">the </w:t>
      </w:r>
      <w:r w:rsidR="00FE2467">
        <w:rPr>
          <w:rFonts w:eastAsiaTheme="minorEastAsia" w:cs="Times"/>
          <w:sz w:val="22"/>
          <w:szCs w:val="22"/>
          <w:lang w:eastAsia="zh-CN"/>
        </w:rPr>
        <w:t xml:space="preserve">gNB can configure different offset per </w:t>
      </w:r>
      <w:r w:rsidR="00FE2467" w:rsidRPr="00346014">
        <w:rPr>
          <w:rFonts w:eastAsiaTheme="minorEastAsia" w:cs="Times"/>
          <w:i/>
          <w:iCs/>
          <w:sz w:val="22"/>
          <w:szCs w:val="22"/>
          <w:lang w:eastAsia="zh-CN"/>
        </w:rPr>
        <w:t>CSI-</w:t>
      </w:r>
      <w:bookmarkStart w:id="6" w:name="_Hlk53778615"/>
      <w:proofErr w:type="spellStart"/>
      <w:r w:rsidR="00FE2467" w:rsidRPr="00346014">
        <w:rPr>
          <w:rFonts w:eastAsiaTheme="minorEastAsia" w:cs="Times"/>
          <w:i/>
          <w:iCs/>
          <w:sz w:val="22"/>
          <w:szCs w:val="22"/>
          <w:lang w:eastAsia="zh-CN"/>
        </w:rPr>
        <w:t>ReportConfig</w:t>
      </w:r>
      <w:bookmarkEnd w:id="6"/>
      <w:proofErr w:type="spellEnd"/>
      <w:r w:rsidR="00FE2467">
        <w:rPr>
          <w:rFonts w:eastAsiaTheme="minorEastAsia" w:cs="Times"/>
          <w:sz w:val="22"/>
          <w:szCs w:val="22"/>
          <w:lang w:eastAsia="zh-CN"/>
        </w:rPr>
        <w:t xml:space="preserve"> setting.</w:t>
      </w:r>
    </w:p>
    <w:p w14:paraId="39EE594F" w14:textId="7FD525D0" w:rsidR="005D2272" w:rsidRDefault="005D2272" w:rsidP="005D2272">
      <w:pPr>
        <w:pStyle w:val="BodyText"/>
        <w:spacing w:after="0"/>
        <w:rPr>
          <w:rFonts w:eastAsiaTheme="minorEastAsia" w:cs="Times"/>
          <w:sz w:val="22"/>
          <w:szCs w:val="22"/>
          <w:lang w:eastAsia="zh-CN"/>
        </w:rPr>
      </w:pPr>
    </w:p>
    <w:p w14:paraId="5E2EBDC7" w14:textId="549935E6" w:rsidR="005D2272" w:rsidRDefault="005D2272" w:rsidP="005D2272">
      <w:pPr>
        <w:pStyle w:val="BodyText"/>
        <w:spacing w:after="0"/>
        <w:rPr>
          <w:rFonts w:eastAsiaTheme="minorEastAsia" w:cs="Times"/>
          <w:sz w:val="22"/>
          <w:szCs w:val="22"/>
          <w:lang w:eastAsia="zh-CN"/>
        </w:rPr>
      </w:pPr>
      <w:r>
        <w:rPr>
          <w:rFonts w:eastAsiaTheme="minorEastAsia" w:cs="Times"/>
          <w:b/>
          <w:bCs/>
          <w:sz w:val="22"/>
          <w:szCs w:val="22"/>
          <w:highlight w:val="lightGray"/>
          <w:lang w:eastAsia="zh-CN"/>
        </w:rPr>
        <w:t>Configuration update:</w:t>
      </w:r>
      <w:r>
        <w:rPr>
          <w:rFonts w:eastAsiaTheme="minorEastAsia" w:cs="Times"/>
          <w:sz w:val="22"/>
          <w:szCs w:val="22"/>
          <w:lang w:eastAsia="zh-CN"/>
        </w:rPr>
        <w:t xml:space="preserve"> </w:t>
      </w:r>
    </w:p>
    <w:p w14:paraId="3E5DA0E2" w14:textId="695619A8" w:rsidR="005D2272" w:rsidRDefault="005D2272" w:rsidP="00346014">
      <w:pPr>
        <w:pStyle w:val="BodyText"/>
        <w:spacing w:after="0"/>
        <w:ind w:firstLine="288"/>
        <w:rPr>
          <w:rFonts w:eastAsiaTheme="minorEastAsia" w:cs="Times"/>
          <w:sz w:val="22"/>
          <w:szCs w:val="22"/>
          <w:lang w:eastAsia="zh-CN"/>
        </w:rPr>
      </w:pPr>
      <w:r>
        <w:rPr>
          <w:rFonts w:eastAsiaTheme="minorEastAsia" w:cs="Times"/>
          <w:sz w:val="22"/>
          <w:szCs w:val="22"/>
          <w:lang w:eastAsia="zh-CN"/>
        </w:rPr>
        <w:t>In Cat.1 operation, CSI configuration can be updated by updating 2 RRC IE</w:t>
      </w:r>
      <w:r w:rsidR="00230507">
        <w:rPr>
          <w:rFonts w:eastAsiaTheme="minorEastAsia" w:cs="Times"/>
          <w:sz w:val="22"/>
          <w:szCs w:val="22"/>
          <w:lang w:eastAsia="zh-CN"/>
        </w:rPr>
        <w:t>s</w:t>
      </w:r>
      <w:r>
        <w:rPr>
          <w:rFonts w:eastAsiaTheme="minorEastAsia" w:cs="Times"/>
          <w:sz w:val="22"/>
          <w:szCs w:val="22"/>
          <w:lang w:eastAsia="zh-CN"/>
        </w:rPr>
        <w:t xml:space="preserve">, i.e., </w:t>
      </w:r>
      <w:r w:rsidRPr="004033F5">
        <w:rPr>
          <w:rFonts w:eastAsiaTheme="minorEastAsia" w:cs="Times"/>
          <w:i/>
          <w:iCs/>
          <w:sz w:val="22"/>
          <w:szCs w:val="22"/>
          <w:lang w:eastAsia="zh-CN"/>
        </w:rPr>
        <w:t>CSI-</w:t>
      </w:r>
      <w:proofErr w:type="spellStart"/>
      <w:r w:rsidRPr="004033F5">
        <w:rPr>
          <w:rFonts w:eastAsiaTheme="minorEastAsia" w:cs="Times"/>
          <w:i/>
          <w:iCs/>
          <w:sz w:val="22"/>
          <w:szCs w:val="22"/>
          <w:lang w:eastAsia="zh-CN"/>
        </w:rPr>
        <w:t>ReportConfig</w:t>
      </w:r>
      <w:proofErr w:type="spellEnd"/>
      <w:r>
        <w:rPr>
          <w:rFonts w:eastAsiaTheme="minorEastAsia" w:cs="Times"/>
          <w:i/>
          <w:iCs/>
          <w:sz w:val="22"/>
          <w:szCs w:val="22"/>
          <w:lang w:eastAsia="zh-CN"/>
        </w:rPr>
        <w:t xml:space="preserve"> </w:t>
      </w:r>
      <w:r w:rsidRPr="00346014">
        <w:rPr>
          <w:rFonts w:eastAsiaTheme="minorEastAsia" w:cs="Times"/>
          <w:sz w:val="22"/>
          <w:szCs w:val="22"/>
          <w:lang w:eastAsia="zh-CN"/>
        </w:rPr>
        <w:t>and</w:t>
      </w:r>
      <w:r w:rsidRPr="005D2272">
        <w:rPr>
          <w:rFonts w:eastAsiaTheme="minorEastAsia" w:cs="Times"/>
          <w:i/>
          <w:iCs/>
          <w:sz w:val="22"/>
          <w:szCs w:val="22"/>
          <w:lang w:eastAsia="zh-CN"/>
        </w:rPr>
        <w:t xml:space="preserve"> </w:t>
      </w:r>
      <w:r w:rsidRPr="004033F5">
        <w:rPr>
          <w:rFonts w:eastAsiaTheme="minorEastAsia" w:cs="Times"/>
          <w:i/>
          <w:iCs/>
          <w:sz w:val="22"/>
          <w:szCs w:val="22"/>
          <w:lang w:eastAsia="zh-CN"/>
        </w:rPr>
        <w:t>CSI-</w:t>
      </w:r>
      <w:proofErr w:type="spellStart"/>
      <w:r w:rsidRPr="004033F5">
        <w:rPr>
          <w:rFonts w:eastAsiaTheme="minorEastAsia" w:cs="Times"/>
          <w:i/>
          <w:iCs/>
          <w:sz w:val="22"/>
          <w:szCs w:val="22"/>
          <w:lang w:eastAsia="zh-CN"/>
        </w:rPr>
        <w:t>Re</w:t>
      </w:r>
      <w:r>
        <w:rPr>
          <w:rFonts w:eastAsiaTheme="minorEastAsia" w:cs="Times"/>
          <w:i/>
          <w:iCs/>
          <w:sz w:val="22"/>
          <w:szCs w:val="22"/>
          <w:lang w:eastAsia="zh-CN"/>
        </w:rPr>
        <w:t>source</w:t>
      </w:r>
      <w:r w:rsidRPr="004033F5">
        <w:rPr>
          <w:rFonts w:eastAsiaTheme="minorEastAsia" w:cs="Times"/>
          <w:i/>
          <w:iCs/>
          <w:sz w:val="22"/>
          <w:szCs w:val="22"/>
          <w:lang w:eastAsia="zh-CN"/>
        </w:rPr>
        <w:t>Config</w:t>
      </w:r>
      <w:proofErr w:type="spellEnd"/>
      <w:r>
        <w:rPr>
          <w:rFonts w:eastAsiaTheme="minorEastAsia" w:cs="Times"/>
          <w:sz w:val="22"/>
          <w:szCs w:val="22"/>
          <w:lang w:eastAsia="zh-CN"/>
        </w:rPr>
        <w:t>.</w:t>
      </w:r>
      <w:r w:rsidR="004E1369">
        <w:rPr>
          <w:rFonts w:eastAsiaTheme="minorEastAsia" w:cs="Times"/>
          <w:sz w:val="22"/>
          <w:szCs w:val="22"/>
          <w:lang w:eastAsia="zh-CN"/>
        </w:rPr>
        <w:t xml:space="preserve"> </w:t>
      </w:r>
      <w:r>
        <w:rPr>
          <w:rFonts w:eastAsiaTheme="minorEastAsia" w:cs="Times"/>
          <w:sz w:val="22"/>
          <w:szCs w:val="22"/>
          <w:lang w:eastAsia="zh-CN"/>
        </w:rPr>
        <w:t xml:space="preserve">However, </w:t>
      </w:r>
      <w:r w:rsidRPr="004033F5">
        <w:rPr>
          <w:sz w:val="22"/>
          <w:szCs w:val="22"/>
        </w:rPr>
        <w:t>in the case of Cat. 2,</w:t>
      </w:r>
      <w:r>
        <w:rPr>
          <w:sz w:val="22"/>
          <w:szCs w:val="22"/>
        </w:rPr>
        <w:t xml:space="preserve"> a similar CSI configuration entails </w:t>
      </w:r>
      <w:r>
        <w:rPr>
          <w:rFonts w:eastAsiaTheme="minorEastAsia" w:cs="Times"/>
          <w:sz w:val="22"/>
          <w:szCs w:val="22"/>
          <w:lang w:eastAsia="zh-CN"/>
        </w:rPr>
        <w:t>update of 4 RRC IE</w:t>
      </w:r>
      <w:r w:rsidR="00230507">
        <w:rPr>
          <w:rFonts w:eastAsiaTheme="minorEastAsia" w:cs="Times"/>
          <w:sz w:val="22"/>
          <w:szCs w:val="22"/>
          <w:lang w:eastAsia="zh-CN"/>
        </w:rPr>
        <w:t>s</w:t>
      </w:r>
      <w:r w:rsidR="004E1369">
        <w:rPr>
          <w:rFonts w:eastAsiaTheme="minorEastAsia" w:cs="Times"/>
          <w:sz w:val="22"/>
          <w:szCs w:val="22"/>
          <w:lang w:eastAsia="zh-CN"/>
        </w:rPr>
        <w:t>, i.e.,</w:t>
      </w:r>
      <w:r>
        <w:rPr>
          <w:rFonts w:eastAsiaTheme="minorEastAsia" w:cs="Times"/>
          <w:sz w:val="22"/>
          <w:szCs w:val="22"/>
          <w:lang w:eastAsia="zh-CN"/>
        </w:rPr>
        <w:t xml:space="preserve"> </w:t>
      </w:r>
      <w:r w:rsidRPr="004033F5">
        <w:rPr>
          <w:rFonts w:eastAsiaTheme="minorEastAsia" w:cs="Times"/>
          <w:i/>
          <w:iCs/>
          <w:sz w:val="22"/>
          <w:szCs w:val="22"/>
          <w:lang w:eastAsia="zh-CN"/>
        </w:rPr>
        <w:t>CSI-ReportConfig</w:t>
      </w:r>
      <w:r>
        <w:rPr>
          <w:rFonts w:eastAsiaTheme="minorEastAsia" w:cs="Times"/>
          <w:i/>
          <w:iCs/>
          <w:sz w:val="22"/>
          <w:szCs w:val="22"/>
          <w:lang w:eastAsia="zh-CN"/>
        </w:rPr>
        <w:t xml:space="preserve">1 </w:t>
      </w:r>
      <w:r w:rsidRPr="004033F5">
        <w:rPr>
          <w:rFonts w:eastAsiaTheme="minorEastAsia" w:cs="Times"/>
          <w:sz w:val="22"/>
          <w:szCs w:val="22"/>
          <w:lang w:eastAsia="zh-CN"/>
        </w:rPr>
        <w:t>and</w:t>
      </w:r>
      <w:r w:rsidRPr="005D2272">
        <w:rPr>
          <w:rFonts w:eastAsiaTheme="minorEastAsia" w:cs="Times"/>
          <w:i/>
          <w:iCs/>
          <w:sz w:val="22"/>
          <w:szCs w:val="22"/>
          <w:lang w:eastAsia="zh-CN"/>
        </w:rPr>
        <w:t xml:space="preserve"> </w:t>
      </w:r>
      <w:r w:rsidRPr="004033F5">
        <w:rPr>
          <w:rFonts w:eastAsiaTheme="minorEastAsia" w:cs="Times"/>
          <w:i/>
          <w:iCs/>
          <w:sz w:val="22"/>
          <w:szCs w:val="22"/>
          <w:lang w:eastAsia="zh-CN"/>
        </w:rPr>
        <w:t>CSI-Re</w:t>
      </w:r>
      <w:r>
        <w:rPr>
          <w:rFonts w:eastAsiaTheme="minorEastAsia" w:cs="Times"/>
          <w:i/>
          <w:iCs/>
          <w:sz w:val="22"/>
          <w:szCs w:val="22"/>
          <w:lang w:eastAsia="zh-CN"/>
        </w:rPr>
        <w:t>source</w:t>
      </w:r>
      <w:r w:rsidRPr="004033F5">
        <w:rPr>
          <w:rFonts w:eastAsiaTheme="minorEastAsia" w:cs="Times"/>
          <w:i/>
          <w:iCs/>
          <w:sz w:val="22"/>
          <w:szCs w:val="22"/>
          <w:lang w:eastAsia="zh-CN"/>
        </w:rPr>
        <w:t>Config</w:t>
      </w:r>
      <w:r>
        <w:rPr>
          <w:rFonts w:eastAsiaTheme="minorEastAsia" w:cs="Times"/>
          <w:i/>
          <w:iCs/>
          <w:sz w:val="22"/>
          <w:szCs w:val="22"/>
          <w:lang w:eastAsia="zh-CN"/>
        </w:rPr>
        <w:t xml:space="preserve">2 </w:t>
      </w:r>
      <w:r w:rsidRPr="00346014">
        <w:rPr>
          <w:rFonts w:eastAsiaTheme="minorEastAsia" w:cs="Times"/>
          <w:sz w:val="22"/>
          <w:szCs w:val="22"/>
          <w:lang w:eastAsia="zh-CN"/>
        </w:rPr>
        <w:t xml:space="preserve">along with their corresponding </w:t>
      </w:r>
      <w:r w:rsidR="004E1369" w:rsidRPr="004033F5">
        <w:rPr>
          <w:rFonts w:eastAsiaTheme="minorEastAsia" w:cs="Times"/>
          <w:i/>
          <w:iCs/>
          <w:sz w:val="22"/>
          <w:szCs w:val="22"/>
          <w:lang w:eastAsia="zh-CN"/>
        </w:rPr>
        <w:t>CSI-</w:t>
      </w:r>
      <w:proofErr w:type="spellStart"/>
      <w:r w:rsidR="004E1369" w:rsidRPr="004033F5">
        <w:rPr>
          <w:rFonts w:eastAsiaTheme="minorEastAsia" w:cs="Times"/>
          <w:i/>
          <w:iCs/>
          <w:sz w:val="22"/>
          <w:szCs w:val="22"/>
          <w:lang w:eastAsia="zh-CN"/>
        </w:rPr>
        <w:t>Re</w:t>
      </w:r>
      <w:r w:rsidR="004E1369">
        <w:rPr>
          <w:rFonts w:eastAsiaTheme="minorEastAsia" w:cs="Times"/>
          <w:i/>
          <w:iCs/>
          <w:sz w:val="22"/>
          <w:szCs w:val="22"/>
          <w:lang w:eastAsia="zh-CN"/>
        </w:rPr>
        <w:t>source</w:t>
      </w:r>
      <w:r w:rsidR="004E1369" w:rsidRPr="004033F5">
        <w:rPr>
          <w:rFonts w:eastAsiaTheme="minorEastAsia" w:cs="Times"/>
          <w:i/>
          <w:iCs/>
          <w:sz w:val="22"/>
          <w:szCs w:val="22"/>
          <w:lang w:eastAsia="zh-CN"/>
        </w:rPr>
        <w:t>Config</w:t>
      </w:r>
      <w:proofErr w:type="spellEnd"/>
      <w:r>
        <w:rPr>
          <w:rFonts w:eastAsiaTheme="minorEastAsia" w:cs="Times"/>
          <w:sz w:val="22"/>
          <w:szCs w:val="22"/>
          <w:lang w:eastAsia="zh-CN"/>
        </w:rPr>
        <w:t>.</w:t>
      </w:r>
    </w:p>
    <w:p w14:paraId="2F189C3E" w14:textId="5FB99B9A" w:rsidR="005D2272" w:rsidRDefault="005D2272" w:rsidP="004E1369">
      <w:pPr>
        <w:pStyle w:val="BodyText"/>
        <w:spacing w:after="0"/>
        <w:rPr>
          <w:rFonts w:eastAsiaTheme="minorEastAsia" w:cs="Times"/>
          <w:sz w:val="22"/>
          <w:szCs w:val="22"/>
          <w:lang w:eastAsia="zh-CN"/>
        </w:rPr>
      </w:pPr>
    </w:p>
    <w:p w14:paraId="6E935A27" w14:textId="77777777" w:rsidR="00E87279" w:rsidRDefault="00E87279" w:rsidP="004E1369">
      <w:pPr>
        <w:pStyle w:val="BodyText"/>
        <w:spacing w:after="0"/>
        <w:rPr>
          <w:rFonts w:eastAsiaTheme="minorEastAsia" w:cs="Times"/>
          <w:sz w:val="22"/>
          <w:szCs w:val="22"/>
          <w:lang w:eastAsia="zh-CN"/>
        </w:rPr>
      </w:pPr>
    </w:p>
    <w:p w14:paraId="0CE2C39A" w14:textId="162DA057" w:rsidR="004E1369" w:rsidRDefault="004E1369" w:rsidP="004E1369">
      <w:pPr>
        <w:pStyle w:val="BodyText"/>
        <w:spacing w:after="0"/>
        <w:rPr>
          <w:rFonts w:eastAsiaTheme="minorEastAsia" w:cs="Times"/>
          <w:sz w:val="22"/>
          <w:szCs w:val="22"/>
          <w:lang w:eastAsia="zh-CN"/>
        </w:rPr>
      </w:pPr>
      <w:r>
        <w:rPr>
          <w:rFonts w:eastAsiaTheme="minorEastAsia" w:cs="Times"/>
          <w:b/>
          <w:bCs/>
          <w:sz w:val="22"/>
          <w:szCs w:val="22"/>
          <w:highlight w:val="lightGray"/>
          <w:lang w:eastAsia="zh-CN"/>
        </w:rPr>
        <w:t>Reporting:</w:t>
      </w:r>
      <w:r>
        <w:rPr>
          <w:rFonts w:eastAsiaTheme="minorEastAsia" w:cs="Times"/>
          <w:sz w:val="22"/>
          <w:szCs w:val="22"/>
          <w:lang w:eastAsia="zh-CN"/>
        </w:rPr>
        <w:t xml:space="preserve"> </w:t>
      </w:r>
    </w:p>
    <w:p w14:paraId="61F4F187" w14:textId="6900723A" w:rsidR="004E1369" w:rsidRDefault="004E1369" w:rsidP="00346014">
      <w:pPr>
        <w:pStyle w:val="BodyText"/>
        <w:spacing w:after="0"/>
        <w:ind w:firstLine="288"/>
        <w:rPr>
          <w:rFonts w:eastAsiaTheme="minorEastAsia" w:cs="Times"/>
          <w:sz w:val="22"/>
          <w:szCs w:val="22"/>
          <w:lang w:eastAsia="zh-CN"/>
        </w:rPr>
      </w:pPr>
      <w:r>
        <w:rPr>
          <w:rFonts w:eastAsiaTheme="minorEastAsia" w:cs="Times"/>
          <w:sz w:val="22"/>
          <w:szCs w:val="22"/>
          <w:lang w:eastAsia="zh-CN"/>
        </w:rPr>
        <w:t>In Cat.1 operation, uplink payload per report is larger than the individual report in Cat2. as all measurements is expected to be reported by a single CSI report. That said</w:t>
      </w:r>
      <w:r w:rsidR="000711A3">
        <w:rPr>
          <w:rFonts w:eastAsiaTheme="minorEastAsia" w:cs="Times"/>
          <w:sz w:val="22"/>
          <w:szCs w:val="22"/>
          <w:lang w:eastAsia="zh-CN"/>
        </w:rPr>
        <w:t>, the</w:t>
      </w:r>
      <w:r>
        <w:rPr>
          <w:rFonts w:eastAsiaTheme="minorEastAsia" w:cs="Times"/>
          <w:sz w:val="22"/>
          <w:szCs w:val="22"/>
          <w:lang w:eastAsia="zh-CN"/>
        </w:rPr>
        <w:t xml:space="preserve"> overall overhead for </w:t>
      </w:r>
      <w:r w:rsidR="000711A3">
        <w:rPr>
          <w:rFonts w:eastAsiaTheme="minorEastAsia" w:cs="Times"/>
          <w:sz w:val="22"/>
          <w:szCs w:val="22"/>
          <w:lang w:eastAsia="zh-CN"/>
        </w:rPr>
        <w:t xml:space="preserve">CSI report for </w:t>
      </w:r>
      <w:r>
        <w:rPr>
          <w:rFonts w:eastAsiaTheme="minorEastAsia" w:cs="Times"/>
          <w:sz w:val="22"/>
          <w:szCs w:val="22"/>
          <w:lang w:eastAsia="zh-CN"/>
        </w:rPr>
        <w:t xml:space="preserve">Cat. 1 </w:t>
      </w:r>
      <w:r w:rsidR="000711A3">
        <w:rPr>
          <w:rFonts w:eastAsiaTheme="minorEastAsia" w:cs="Times"/>
          <w:sz w:val="22"/>
          <w:szCs w:val="22"/>
          <w:lang w:eastAsia="zh-CN"/>
        </w:rPr>
        <w:t>can be</w:t>
      </w:r>
      <w:r>
        <w:rPr>
          <w:rFonts w:eastAsiaTheme="minorEastAsia" w:cs="Times"/>
          <w:sz w:val="22"/>
          <w:szCs w:val="22"/>
          <w:lang w:eastAsia="zh-CN"/>
        </w:rPr>
        <w:t xml:space="preserve"> less.</w:t>
      </w:r>
    </w:p>
    <w:p w14:paraId="767DF055" w14:textId="5879DA20" w:rsidR="004E1369" w:rsidRDefault="004E1369" w:rsidP="004E1369">
      <w:pPr>
        <w:pStyle w:val="BodyText"/>
        <w:spacing w:after="0"/>
        <w:rPr>
          <w:rFonts w:eastAsiaTheme="minorEastAsia" w:cs="Times"/>
          <w:sz w:val="22"/>
          <w:szCs w:val="22"/>
          <w:lang w:eastAsia="zh-CN"/>
        </w:rPr>
      </w:pPr>
    </w:p>
    <w:p w14:paraId="3C00FB53" w14:textId="2968DDD9" w:rsidR="000711A3" w:rsidRDefault="000711A3" w:rsidP="000711A3">
      <w:pPr>
        <w:pStyle w:val="BodyText"/>
        <w:spacing w:after="0"/>
        <w:rPr>
          <w:rFonts w:eastAsiaTheme="minorEastAsia" w:cs="Times"/>
          <w:sz w:val="22"/>
          <w:szCs w:val="22"/>
          <w:lang w:eastAsia="zh-CN"/>
        </w:rPr>
      </w:pPr>
      <w:r>
        <w:rPr>
          <w:rFonts w:eastAsiaTheme="minorEastAsia" w:cs="Times"/>
          <w:b/>
          <w:bCs/>
          <w:sz w:val="22"/>
          <w:szCs w:val="22"/>
          <w:highlight w:val="lightGray"/>
          <w:lang w:eastAsia="zh-CN"/>
        </w:rPr>
        <w:t>CSI Staleness:</w:t>
      </w:r>
      <w:r>
        <w:rPr>
          <w:rFonts w:eastAsiaTheme="minorEastAsia" w:cs="Times"/>
          <w:sz w:val="22"/>
          <w:szCs w:val="22"/>
          <w:lang w:eastAsia="zh-CN"/>
        </w:rPr>
        <w:t xml:space="preserve"> </w:t>
      </w:r>
    </w:p>
    <w:p w14:paraId="55B1D12B" w14:textId="2F70BD0C" w:rsidR="004E1369" w:rsidRDefault="000711A3" w:rsidP="00346014">
      <w:pPr>
        <w:pStyle w:val="BodyText"/>
        <w:spacing w:after="0"/>
        <w:ind w:firstLine="288"/>
        <w:rPr>
          <w:rFonts w:eastAsiaTheme="minorEastAsia" w:cs="Times"/>
          <w:sz w:val="22"/>
          <w:szCs w:val="22"/>
          <w:lang w:eastAsia="zh-CN"/>
        </w:rPr>
      </w:pPr>
      <w:r>
        <w:rPr>
          <w:rFonts w:eastAsiaTheme="minorEastAsia" w:cs="Times"/>
          <w:sz w:val="22"/>
          <w:szCs w:val="22"/>
          <w:lang w:eastAsia="zh-CN"/>
        </w:rPr>
        <w:t xml:space="preserve">In Cat.1 operation, it can be expected that the quality of CSI would be generally better, as CSI reports will be sent simultaneously. However, in Cat. 2, CSI will be reported separately, and </w:t>
      </w:r>
      <w:r w:rsidR="00230507">
        <w:rPr>
          <w:rFonts w:eastAsiaTheme="minorEastAsia" w:cs="Times"/>
          <w:sz w:val="22"/>
          <w:szCs w:val="22"/>
          <w:lang w:eastAsia="zh-CN"/>
        </w:rPr>
        <w:t xml:space="preserve">a </w:t>
      </w:r>
      <w:r>
        <w:rPr>
          <w:rFonts w:eastAsiaTheme="minorEastAsia" w:cs="Times"/>
          <w:sz w:val="22"/>
          <w:szCs w:val="22"/>
          <w:lang w:eastAsia="zh-CN"/>
        </w:rPr>
        <w:t xml:space="preserve">gNB may need to wait till all CSI report arrive before begin processing it. </w:t>
      </w:r>
    </w:p>
    <w:p w14:paraId="13113E58" w14:textId="1791664D" w:rsidR="00E70EC5" w:rsidRDefault="00E70EC5" w:rsidP="00346014">
      <w:pPr>
        <w:pStyle w:val="BodyText"/>
        <w:spacing w:after="0"/>
        <w:ind w:firstLine="288"/>
        <w:rPr>
          <w:rFonts w:eastAsiaTheme="minorEastAsia" w:cs="Times"/>
          <w:sz w:val="22"/>
          <w:szCs w:val="22"/>
          <w:lang w:eastAsia="zh-CN"/>
        </w:rPr>
      </w:pPr>
    </w:p>
    <w:p w14:paraId="730BD4D0" w14:textId="77777777" w:rsidR="000711A3" w:rsidRDefault="000711A3" w:rsidP="005D2272">
      <w:pPr>
        <w:pStyle w:val="BodyText"/>
        <w:spacing w:after="0"/>
        <w:rPr>
          <w:rFonts w:eastAsiaTheme="minorEastAsia" w:cs="Times"/>
          <w:sz w:val="22"/>
          <w:szCs w:val="22"/>
          <w:lang w:eastAsia="zh-CN"/>
        </w:rPr>
      </w:pPr>
    </w:p>
    <w:p w14:paraId="7793D67E" w14:textId="7E925C01" w:rsidR="005D2272" w:rsidRDefault="004E1369" w:rsidP="00346014">
      <w:pPr>
        <w:pStyle w:val="BodyText"/>
        <w:spacing w:after="0"/>
        <w:contextualSpacing/>
        <w:rPr>
          <w:rFonts w:eastAsiaTheme="minorEastAsia" w:cs="Times"/>
          <w:sz w:val="22"/>
          <w:szCs w:val="22"/>
          <w:lang w:eastAsia="zh-CN"/>
        </w:rPr>
      </w:pPr>
      <w:r>
        <w:rPr>
          <w:rFonts w:eastAsiaTheme="minorEastAsia" w:cs="Times"/>
          <w:sz w:val="22"/>
          <w:szCs w:val="22"/>
          <w:lang w:eastAsia="zh-CN"/>
        </w:rPr>
        <w:t>Based on the provided</w:t>
      </w:r>
      <w:r w:rsidR="000711A3">
        <w:rPr>
          <w:rFonts w:eastAsiaTheme="minorEastAsia" w:cs="Times"/>
          <w:sz w:val="22"/>
          <w:szCs w:val="22"/>
          <w:lang w:eastAsia="zh-CN"/>
        </w:rPr>
        <w:t xml:space="preserve"> analysis, following observations can be made</w:t>
      </w:r>
    </w:p>
    <w:p w14:paraId="74566F37" w14:textId="77777777" w:rsidR="00684D0A" w:rsidRDefault="00684D0A" w:rsidP="00346014">
      <w:pPr>
        <w:pStyle w:val="BodyText"/>
        <w:spacing w:after="0"/>
        <w:contextualSpacing/>
        <w:rPr>
          <w:rFonts w:eastAsiaTheme="minorEastAsia" w:cs="Times"/>
          <w:sz w:val="22"/>
          <w:szCs w:val="22"/>
          <w:lang w:eastAsia="zh-CN"/>
        </w:rPr>
      </w:pPr>
    </w:p>
    <w:p w14:paraId="7E03BD32" w14:textId="2330F0B5" w:rsidR="000F13E5" w:rsidRDefault="004655E6" w:rsidP="00346014">
      <w:pPr>
        <w:spacing w:after="0"/>
        <w:contextualSpacing/>
        <w:jc w:val="both"/>
        <w:rPr>
          <w:rFonts w:ascii="Times" w:hAnsi="Times" w:cs="Times"/>
          <w:i/>
          <w:sz w:val="22"/>
          <w:szCs w:val="22"/>
        </w:rPr>
      </w:pPr>
      <w:r w:rsidRPr="001A0831">
        <w:rPr>
          <w:rFonts w:ascii="Times" w:hAnsi="Times" w:cs="Times"/>
          <w:b/>
          <w:bCs/>
          <w:i/>
          <w:sz w:val="22"/>
          <w:szCs w:val="22"/>
        </w:rPr>
        <w:t xml:space="preserve">Observation </w:t>
      </w:r>
      <w:r w:rsidR="000711A3">
        <w:rPr>
          <w:rFonts w:ascii="Times" w:hAnsi="Times" w:cs="Times"/>
          <w:b/>
          <w:bCs/>
          <w:i/>
          <w:sz w:val="22"/>
          <w:szCs w:val="22"/>
        </w:rPr>
        <w:t>1</w:t>
      </w:r>
      <w:r w:rsidR="000F13E5">
        <w:rPr>
          <w:rFonts w:ascii="Times" w:hAnsi="Times" w:cs="Times"/>
          <w:b/>
          <w:bCs/>
          <w:i/>
          <w:sz w:val="22"/>
          <w:szCs w:val="22"/>
        </w:rPr>
        <w:t>:</w:t>
      </w:r>
      <w:r w:rsidRPr="001A0831">
        <w:rPr>
          <w:rFonts w:ascii="Times" w:hAnsi="Times" w:cs="Times"/>
          <w:i/>
          <w:sz w:val="22"/>
          <w:szCs w:val="22"/>
        </w:rPr>
        <w:t xml:space="preserve"> </w:t>
      </w:r>
      <w:r w:rsidR="000F13E5">
        <w:rPr>
          <w:rFonts w:ascii="Times" w:hAnsi="Times" w:cs="Times"/>
          <w:i/>
          <w:sz w:val="22"/>
          <w:szCs w:val="22"/>
        </w:rPr>
        <w:t xml:space="preserve">Category 1 offers a more straightforward configuration, activation and update of CSI configuration, </w:t>
      </w:r>
      <w:r w:rsidR="00133E97">
        <w:rPr>
          <w:rFonts w:ascii="Times" w:hAnsi="Times" w:cs="Times"/>
          <w:i/>
          <w:sz w:val="22"/>
          <w:szCs w:val="22"/>
        </w:rPr>
        <w:t>moreover it supports</w:t>
      </w:r>
      <w:r w:rsidR="000F13E5">
        <w:rPr>
          <w:rFonts w:ascii="Times" w:hAnsi="Times" w:cs="Times"/>
          <w:i/>
          <w:sz w:val="22"/>
          <w:szCs w:val="22"/>
        </w:rPr>
        <w:t xml:space="preserve"> </w:t>
      </w:r>
      <w:r w:rsidR="003055AD">
        <w:rPr>
          <w:rFonts w:ascii="Times" w:hAnsi="Times" w:cs="Times"/>
          <w:i/>
          <w:sz w:val="22"/>
          <w:szCs w:val="22"/>
        </w:rPr>
        <w:t xml:space="preserve">serving CSI report of both TRPs in a </w:t>
      </w:r>
      <w:proofErr w:type="gramStart"/>
      <w:r w:rsidR="003055AD">
        <w:rPr>
          <w:rFonts w:ascii="Times" w:hAnsi="Times" w:cs="Times"/>
          <w:i/>
          <w:sz w:val="22"/>
          <w:szCs w:val="22"/>
        </w:rPr>
        <w:t>single-shot</w:t>
      </w:r>
      <w:proofErr w:type="gramEnd"/>
      <w:r w:rsidR="00F24ECC">
        <w:rPr>
          <w:rFonts w:ascii="Times" w:hAnsi="Times" w:cs="Times"/>
          <w:i/>
          <w:sz w:val="22"/>
          <w:szCs w:val="22"/>
        </w:rPr>
        <w:t>.</w:t>
      </w:r>
      <w:r w:rsidR="003055AD">
        <w:rPr>
          <w:rFonts w:ascii="Times" w:hAnsi="Times" w:cs="Times"/>
          <w:i/>
          <w:sz w:val="22"/>
          <w:szCs w:val="22"/>
        </w:rPr>
        <w:t xml:space="preserve">  </w:t>
      </w:r>
    </w:p>
    <w:p w14:paraId="245A59F7" w14:textId="77777777" w:rsidR="000F13E5" w:rsidRDefault="000F13E5" w:rsidP="00346014">
      <w:pPr>
        <w:spacing w:after="0"/>
        <w:contextualSpacing/>
        <w:jc w:val="both"/>
        <w:rPr>
          <w:rFonts w:ascii="Times" w:hAnsi="Times" w:cs="Times"/>
          <w:i/>
          <w:sz w:val="22"/>
          <w:szCs w:val="22"/>
        </w:rPr>
      </w:pPr>
    </w:p>
    <w:p w14:paraId="728222EA" w14:textId="564E5B8D" w:rsidR="000F13E5" w:rsidRDefault="000F13E5" w:rsidP="00346014">
      <w:pPr>
        <w:spacing w:after="0"/>
        <w:contextualSpacing/>
        <w:jc w:val="both"/>
        <w:rPr>
          <w:rFonts w:ascii="Times" w:hAnsi="Times" w:cs="Times"/>
          <w:i/>
          <w:sz w:val="22"/>
          <w:szCs w:val="22"/>
        </w:rPr>
      </w:pPr>
      <w:r w:rsidRPr="00346014">
        <w:rPr>
          <w:rFonts w:ascii="Times" w:hAnsi="Times" w:cs="Times"/>
          <w:b/>
          <w:bCs/>
          <w:i/>
          <w:sz w:val="22"/>
          <w:szCs w:val="22"/>
        </w:rPr>
        <w:t>Observation 2</w:t>
      </w:r>
      <w:r>
        <w:rPr>
          <w:rFonts w:ascii="Times" w:hAnsi="Times" w:cs="Times"/>
          <w:b/>
          <w:bCs/>
          <w:i/>
          <w:sz w:val="22"/>
          <w:szCs w:val="22"/>
        </w:rPr>
        <w:t>:</w:t>
      </w:r>
      <w:r>
        <w:rPr>
          <w:rFonts w:ascii="Times" w:hAnsi="Times" w:cs="Times"/>
          <w:i/>
          <w:sz w:val="22"/>
          <w:szCs w:val="22"/>
        </w:rPr>
        <w:t xml:space="preserve"> C</w:t>
      </w:r>
      <w:r w:rsidR="000711A3">
        <w:rPr>
          <w:rFonts w:ascii="Times" w:hAnsi="Times" w:cs="Times"/>
          <w:i/>
          <w:sz w:val="22"/>
          <w:szCs w:val="22"/>
        </w:rPr>
        <w:t xml:space="preserve">ategory </w:t>
      </w:r>
      <w:r>
        <w:rPr>
          <w:rFonts w:ascii="Times" w:hAnsi="Times" w:cs="Times"/>
          <w:i/>
          <w:sz w:val="22"/>
          <w:szCs w:val="22"/>
        </w:rPr>
        <w:t>2 offers more flexibility in configuration of resources and possibility of managing</w:t>
      </w:r>
      <w:r w:rsidR="000711A3">
        <w:rPr>
          <w:rFonts w:ascii="Times" w:hAnsi="Times" w:cs="Times"/>
          <w:i/>
          <w:sz w:val="22"/>
          <w:szCs w:val="22"/>
        </w:rPr>
        <w:t xml:space="preserve"> </w:t>
      </w:r>
      <w:r>
        <w:rPr>
          <w:rFonts w:ascii="Times" w:hAnsi="Times" w:cs="Times"/>
          <w:i/>
          <w:sz w:val="22"/>
          <w:szCs w:val="22"/>
        </w:rPr>
        <w:t>UE processing workload.</w:t>
      </w:r>
    </w:p>
    <w:p w14:paraId="4AA93B64" w14:textId="77777777" w:rsidR="0063068A" w:rsidRDefault="0063068A" w:rsidP="00346014">
      <w:pPr>
        <w:spacing w:after="0"/>
        <w:contextualSpacing/>
        <w:jc w:val="both"/>
        <w:rPr>
          <w:rFonts w:ascii="Times" w:hAnsi="Times" w:cs="Times"/>
          <w:b/>
          <w:bCs/>
          <w:i/>
          <w:sz w:val="22"/>
          <w:szCs w:val="22"/>
        </w:rPr>
      </w:pPr>
    </w:p>
    <w:p w14:paraId="731099B6" w14:textId="22FEBD3C" w:rsidR="000F13E5" w:rsidRDefault="0063068A" w:rsidP="00346014">
      <w:pPr>
        <w:spacing w:after="0"/>
        <w:contextualSpacing/>
        <w:jc w:val="both"/>
        <w:rPr>
          <w:rFonts w:ascii="Times" w:hAnsi="Times" w:cs="Times"/>
          <w:i/>
          <w:sz w:val="22"/>
          <w:szCs w:val="22"/>
        </w:rPr>
      </w:pPr>
      <w:r w:rsidRPr="004033F5">
        <w:rPr>
          <w:rFonts w:ascii="Times" w:hAnsi="Times" w:cs="Times"/>
          <w:b/>
          <w:bCs/>
          <w:i/>
          <w:sz w:val="22"/>
          <w:szCs w:val="22"/>
        </w:rPr>
        <w:t xml:space="preserve">Observation </w:t>
      </w:r>
      <w:r>
        <w:rPr>
          <w:rFonts w:ascii="Times" w:hAnsi="Times" w:cs="Times"/>
          <w:b/>
          <w:bCs/>
          <w:i/>
          <w:sz w:val="22"/>
          <w:szCs w:val="22"/>
        </w:rPr>
        <w:t>3:</w:t>
      </w:r>
      <w:r w:rsidR="00E87279">
        <w:rPr>
          <w:rFonts w:ascii="Times" w:hAnsi="Times" w:cs="Times"/>
          <w:b/>
          <w:bCs/>
          <w:i/>
          <w:sz w:val="22"/>
          <w:szCs w:val="22"/>
        </w:rPr>
        <w:t xml:space="preserve"> </w:t>
      </w:r>
      <w:r w:rsidR="00E87279">
        <w:rPr>
          <w:rFonts w:ascii="Times" w:hAnsi="Times" w:cs="Times"/>
          <w:i/>
          <w:sz w:val="22"/>
          <w:szCs w:val="22"/>
        </w:rPr>
        <w:t>Category 1 seems to have some specification impact due to single CSI report.</w:t>
      </w:r>
    </w:p>
    <w:p w14:paraId="21AE5A33" w14:textId="38C7213B" w:rsidR="00053ACA" w:rsidRDefault="00053ACA" w:rsidP="00346014">
      <w:pPr>
        <w:spacing w:after="0"/>
        <w:contextualSpacing/>
        <w:jc w:val="both"/>
        <w:rPr>
          <w:rFonts w:ascii="Times" w:hAnsi="Times" w:cs="Times"/>
          <w:i/>
          <w:sz w:val="22"/>
          <w:szCs w:val="22"/>
        </w:rPr>
      </w:pPr>
    </w:p>
    <w:p w14:paraId="61815EC3" w14:textId="173DC00A" w:rsidR="00053ACA" w:rsidRPr="005A1CD5" w:rsidRDefault="00053ACA" w:rsidP="00053ACA">
      <w:pPr>
        <w:pStyle w:val="BodyText"/>
        <w:spacing w:after="0"/>
        <w:ind w:firstLine="288"/>
        <w:rPr>
          <w:rFonts w:eastAsiaTheme="minorEastAsia" w:cs="Times"/>
          <w:sz w:val="22"/>
          <w:szCs w:val="22"/>
          <w:lang w:eastAsia="zh-CN"/>
        </w:rPr>
      </w:pPr>
      <w:r>
        <w:rPr>
          <w:rFonts w:eastAsiaTheme="minorEastAsia" w:cs="Times"/>
          <w:sz w:val="22"/>
          <w:szCs w:val="22"/>
          <w:lang w:eastAsia="zh-CN"/>
        </w:rPr>
        <w:t xml:space="preserve">It is important to mention that based </w:t>
      </w:r>
      <w:r w:rsidRPr="005A1CD5">
        <w:rPr>
          <w:rFonts w:eastAsiaTheme="minorEastAsia" w:cs="Times"/>
          <w:sz w:val="22"/>
          <w:szCs w:val="22"/>
          <w:lang w:eastAsia="zh-CN"/>
        </w:rPr>
        <w:t xml:space="preserve">on gNB implementation, a gNB </w:t>
      </w:r>
      <w:r>
        <w:rPr>
          <w:rFonts w:eastAsiaTheme="minorEastAsia" w:cs="Times"/>
          <w:sz w:val="22"/>
          <w:szCs w:val="22"/>
          <w:lang w:eastAsia="zh-CN"/>
        </w:rPr>
        <w:t>can</w:t>
      </w:r>
      <w:r w:rsidRPr="005A1CD5">
        <w:rPr>
          <w:rFonts w:eastAsiaTheme="minorEastAsia" w:cs="Times"/>
          <w:sz w:val="22"/>
          <w:szCs w:val="22"/>
          <w:lang w:eastAsia="zh-CN"/>
        </w:rPr>
        <w:t xml:space="preserve"> configure multiple CSI report config</w:t>
      </w:r>
      <w:r>
        <w:rPr>
          <w:rFonts w:eastAsiaTheme="minorEastAsia" w:cs="Times"/>
          <w:sz w:val="22"/>
          <w:szCs w:val="22"/>
          <w:lang w:eastAsia="zh-CN"/>
        </w:rPr>
        <w:t>uration</w:t>
      </w:r>
      <w:r w:rsidRPr="005A1CD5">
        <w:rPr>
          <w:rFonts w:eastAsiaTheme="minorEastAsia" w:cs="Times"/>
          <w:sz w:val="22"/>
          <w:szCs w:val="22"/>
          <w:lang w:eastAsia="zh-CN"/>
        </w:rPr>
        <w:t xml:space="preserve">s with multiple CSI-RS resources from multiple TRPs. </w:t>
      </w:r>
      <w:r>
        <w:rPr>
          <w:rFonts w:eastAsiaTheme="minorEastAsia" w:cs="Times"/>
          <w:sz w:val="22"/>
          <w:szCs w:val="22"/>
          <w:lang w:eastAsia="zh-CN"/>
        </w:rPr>
        <w:t xml:space="preserve">Therefore, by relying on the knowledge of CSI report configuration, </w:t>
      </w:r>
      <w:r w:rsidR="00FB4F54">
        <w:rPr>
          <w:rFonts w:eastAsiaTheme="minorEastAsia" w:cs="Times"/>
          <w:sz w:val="22"/>
          <w:szCs w:val="22"/>
          <w:lang w:eastAsia="zh-CN"/>
        </w:rPr>
        <w:t>a gNB</w:t>
      </w:r>
      <w:r w:rsidRPr="005A1CD5">
        <w:rPr>
          <w:rFonts w:eastAsiaTheme="minorEastAsia" w:cs="Times"/>
          <w:sz w:val="22"/>
          <w:szCs w:val="22"/>
          <w:lang w:eastAsia="zh-CN"/>
        </w:rPr>
        <w:t xml:space="preserve"> </w:t>
      </w:r>
      <w:r>
        <w:rPr>
          <w:rFonts w:eastAsiaTheme="minorEastAsia" w:cs="Times"/>
          <w:sz w:val="22"/>
          <w:szCs w:val="22"/>
          <w:lang w:eastAsia="zh-CN"/>
        </w:rPr>
        <w:t xml:space="preserve">can </w:t>
      </w:r>
      <w:r w:rsidRPr="005A1CD5">
        <w:rPr>
          <w:rFonts w:eastAsiaTheme="minorEastAsia" w:cs="Times"/>
          <w:sz w:val="22"/>
          <w:szCs w:val="22"/>
          <w:lang w:eastAsia="zh-CN"/>
        </w:rPr>
        <w:t>identif</w:t>
      </w:r>
      <w:r>
        <w:rPr>
          <w:rFonts w:eastAsiaTheme="minorEastAsia" w:cs="Times"/>
          <w:sz w:val="22"/>
          <w:szCs w:val="22"/>
          <w:lang w:eastAsia="zh-CN"/>
        </w:rPr>
        <w:t xml:space="preserve">y and distinguish </w:t>
      </w:r>
      <w:r w:rsidRPr="005A1CD5">
        <w:rPr>
          <w:rFonts w:eastAsiaTheme="minorEastAsia" w:cs="Times"/>
          <w:sz w:val="22"/>
          <w:szCs w:val="22"/>
          <w:lang w:eastAsia="zh-CN"/>
        </w:rPr>
        <w:t>CSI report for each TRP</w:t>
      </w:r>
      <w:r>
        <w:rPr>
          <w:rFonts w:eastAsiaTheme="minorEastAsia" w:cs="Times"/>
          <w:sz w:val="22"/>
          <w:szCs w:val="22"/>
          <w:lang w:eastAsia="zh-CN"/>
        </w:rPr>
        <w:t xml:space="preserve">. </w:t>
      </w:r>
      <w:r w:rsidR="00FB4F54">
        <w:rPr>
          <w:rFonts w:eastAsiaTheme="minorEastAsia" w:cs="Times"/>
          <w:sz w:val="22"/>
          <w:szCs w:val="22"/>
          <w:lang w:eastAsia="zh-CN"/>
        </w:rPr>
        <w:t>As such</w:t>
      </w:r>
      <w:r>
        <w:rPr>
          <w:rFonts w:eastAsiaTheme="minorEastAsia" w:cs="Times"/>
          <w:sz w:val="22"/>
          <w:szCs w:val="22"/>
          <w:lang w:eastAsia="zh-CN"/>
        </w:rPr>
        <w:t>, it may be possible that C</w:t>
      </w:r>
      <w:r w:rsidRPr="005A1CD5">
        <w:rPr>
          <w:rFonts w:eastAsiaTheme="minorEastAsia" w:cs="Times"/>
          <w:sz w:val="22"/>
          <w:szCs w:val="22"/>
          <w:lang w:eastAsia="zh-CN"/>
        </w:rPr>
        <w:t xml:space="preserve">ategory 2 can be </w:t>
      </w:r>
      <w:r>
        <w:rPr>
          <w:rFonts w:eastAsiaTheme="minorEastAsia" w:cs="Times"/>
          <w:sz w:val="22"/>
          <w:szCs w:val="22"/>
          <w:lang w:eastAsia="zh-CN"/>
        </w:rPr>
        <w:t xml:space="preserve">already </w:t>
      </w:r>
      <w:r w:rsidRPr="005A1CD5">
        <w:rPr>
          <w:rFonts w:eastAsiaTheme="minorEastAsia" w:cs="Times"/>
          <w:sz w:val="22"/>
          <w:szCs w:val="22"/>
          <w:lang w:eastAsia="zh-CN"/>
        </w:rPr>
        <w:t xml:space="preserve">supported by gNB implementation. </w:t>
      </w:r>
    </w:p>
    <w:p w14:paraId="592385B4" w14:textId="77777777" w:rsidR="0083381D" w:rsidRDefault="0083381D" w:rsidP="00346014">
      <w:pPr>
        <w:spacing w:after="0"/>
        <w:contextualSpacing/>
        <w:jc w:val="both"/>
        <w:rPr>
          <w:rFonts w:ascii="Times" w:hAnsi="Times" w:cs="Times"/>
          <w:i/>
          <w:sz w:val="22"/>
          <w:szCs w:val="22"/>
        </w:rPr>
      </w:pPr>
    </w:p>
    <w:p w14:paraId="5C8548CD" w14:textId="6AEAC366" w:rsidR="0083381D" w:rsidRDefault="0083381D" w:rsidP="0083381D">
      <w:pPr>
        <w:spacing w:after="0"/>
        <w:contextualSpacing/>
        <w:jc w:val="both"/>
        <w:rPr>
          <w:rFonts w:ascii="Times" w:hAnsi="Times" w:cs="Times"/>
          <w:i/>
          <w:sz w:val="22"/>
          <w:szCs w:val="22"/>
        </w:rPr>
      </w:pPr>
      <w:r w:rsidRPr="004033F5">
        <w:rPr>
          <w:rFonts w:ascii="Times" w:hAnsi="Times" w:cs="Times"/>
          <w:b/>
          <w:bCs/>
          <w:i/>
          <w:sz w:val="22"/>
          <w:szCs w:val="22"/>
        </w:rPr>
        <w:t xml:space="preserve">Observation </w:t>
      </w:r>
      <w:r>
        <w:rPr>
          <w:rFonts w:ascii="Times" w:hAnsi="Times" w:cs="Times"/>
          <w:b/>
          <w:bCs/>
          <w:i/>
          <w:sz w:val="22"/>
          <w:szCs w:val="22"/>
        </w:rPr>
        <w:t xml:space="preserve">4: </w:t>
      </w:r>
      <w:r w:rsidRPr="00346014">
        <w:rPr>
          <w:rFonts w:ascii="Times" w:hAnsi="Times" w:cs="Times"/>
          <w:i/>
          <w:sz w:val="22"/>
          <w:szCs w:val="22"/>
        </w:rPr>
        <w:t xml:space="preserve">Based </w:t>
      </w:r>
      <w:r>
        <w:rPr>
          <w:rFonts w:ascii="Times" w:hAnsi="Times" w:cs="Times"/>
          <w:i/>
          <w:sz w:val="22"/>
          <w:szCs w:val="22"/>
        </w:rPr>
        <w:t>on the existing high-level agreement, Category 2 seems to be already supported</w:t>
      </w:r>
      <w:r w:rsidR="00B1392D">
        <w:rPr>
          <w:rFonts w:ascii="Times" w:hAnsi="Times" w:cs="Times"/>
          <w:i/>
          <w:sz w:val="22"/>
          <w:szCs w:val="22"/>
        </w:rPr>
        <w:t xml:space="preserve"> by some </w:t>
      </w:r>
      <w:proofErr w:type="spellStart"/>
      <w:r w:rsidR="00B1392D">
        <w:rPr>
          <w:rFonts w:ascii="Times" w:hAnsi="Times" w:cs="Times"/>
          <w:i/>
          <w:sz w:val="22"/>
          <w:szCs w:val="22"/>
        </w:rPr>
        <w:t>gNBs</w:t>
      </w:r>
      <w:proofErr w:type="spellEnd"/>
      <w:r>
        <w:rPr>
          <w:rFonts w:ascii="Times" w:hAnsi="Times" w:cs="Times"/>
          <w:i/>
          <w:sz w:val="22"/>
          <w:szCs w:val="22"/>
        </w:rPr>
        <w:t>.</w:t>
      </w:r>
    </w:p>
    <w:p w14:paraId="66AC5377" w14:textId="57CF373D" w:rsidR="0063068A" w:rsidRDefault="0063068A" w:rsidP="00E87279">
      <w:pPr>
        <w:spacing w:after="0"/>
        <w:contextualSpacing/>
        <w:jc w:val="both"/>
        <w:rPr>
          <w:rFonts w:ascii="Times" w:hAnsi="Times" w:cs="Times"/>
          <w:i/>
          <w:sz w:val="22"/>
          <w:szCs w:val="22"/>
        </w:rPr>
      </w:pPr>
    </w:p>
    <w:p w14:paraId="6ACB525D" w14:textId="3AC41862" w:rsidR="00053ACA" w:rsidRPr="004B7557" w:rsidRDefault="00053ACA" w:rsidP="004B7557">
      <w:pPr>
        <w:pStyle w:val="BodyText"/>
        <w:spacing w:after="0"/>
        <w:ind w:firstLine="288"/>
        <w:rPr>
          <w:rFonts w:eastAsiaTheme="minorEastAsia" w:cs="Times"/>
          <w:sz w:val="22"/>
          <w:szCs w:val="22"/>
          <w:lang w:eastAsia="zh-CN"/>
        </w:rPr>
      </w:pPr>
      <w:r w:rsidRPr="004B7557">
        <w:rPr>
          <w:rFonts w:eastAsiaTheme="minorEastAsia" w:cs="Times"/>
          <w:sz w:val="22"/>
          <w:szCs w:val="22"/>
          <w:lang w:eastAsia="zh-CN"/>
        </w:rPr>
        <w:t xml:space="preserve">Based on the discussion </w:t>
      </w:r>
      <w:r w:rsidR="00B336D2">
        <w:rPr>
          <w:rFonts w:eastAsiaTheme="minorEastAsia" w:cs="Times"/>
          <w:sz w:val="22"/>
          <w:szCs w:val="22"/>
          <w:lang w:eastAsia="zh-CN"/>
        </w:rPr>
        <w:t>thus far</w:t>
      </w:r>
      <w:r w:rsidRPr="004B7557">
        <w:rPr>
          <w:rFonts w:eastAsiaTheme="minorEastAsia" w:cs="Times"/>
          <w:sz w:val="22"/>
          <w:szCs w:val="22"/>
          <w:lang w:eastAsia="zh-CN"/>
        </w:rPr>
        <w:t xml:space="preserve">, </w:t>
      </w:r>
      <w:r w:rsidR="00B336D2">
        <w:rPr>
          <w:rFonts w:eastAsiaTheme="minorEastAsia" w:cs="Times"/>
          <w:sz w:val="22"/>
          <w:szCs w:val="22"/>
          <w:lang w:eastAsia="zh-CN"/>
        </w:rPr>
        <w:t xml:space="preserve">it </w:t>
      </w:r>
      <w:r w:rsidR="00042175">
        <w:rPr>
          <w:rFonts w:eastAsiaTheme="minorEastAsia" w:cs="Times"/>
          <w:sz w:val="22"/>
          <w:szCs w:val="22"/>
          <w:lang w:eastAsia="zh-CN"/>
        </w:rPr>
        <w:t>is</w:t>
      </w:r>
      <w:r w:rsidR="00B336D2">
        <w:rPr>
          <w:rFonts w:eastAsiaTheme="minorEastAsia" w:cs="Times"/>
          <w:sz w:val="22"/>
          <w:szCs w:val="22"/>
          <w:lang w:eastAsia="zh-CN"/>
        </w:rPr>
        <w:t xml:space="preserve"> apparent that supporting </w:t>
      </w:r>
      <w:r w:rsidRPr="004B7557">
        <w:rPr>
          <w:rFonts w:eastAsiaTheme="minorEastAsia" w:cs="Times"/>
          <w:sz w:val="22"/>
          <w:szCs w:val="22"/>
          <w:lang w:eastAsia="zh-CN"/>
        </w:rPr>
        <w:t>Cat</w:t>
      </w:r>
      <w:r w:rsidR="00B336D2">
        <w:rPr>
          <w:rFonts w:eastAsiaTheme="minorEastAsia" w:cs="Times"/>
          <w:sz w:val="22"/>
          <w:szCs w:val="22"/>
          <w:lang w:eastAsia="zh-CN"/>
        </w:rPr>
        <w:t xml:space="preserve">egory </w:t>
      </w:r>
      <w:r w:rsidRPr="004B7557">
        <w:rPr>
          <w:rFonts w:eastAsiaTheme="minorEastAsia" w:cs="Times"/>
          <w:sz w:val="22"/>
          <w:szCs w:val="22"/>
          <w:lang w:eastAsia="zh-CN"/>
        </w:rPr>
        <w:t>1</w:t>
      </w:r>
      <w:r w:rsidR="00B336D2">
        <w:rPr>
          <w:rFonts w:eastAsiaTheme="minorEastAsia" w:cs="Times"/>
          <w:sz w:val="22"/>
          <w:szCs w:val="22"/>
          <w:lang w:eastAsia="zh-CN"/>
        </w:rPr>
        <w:t xml:space="preserve"> will have some specification impacts. On the other hand, despite the observation that Category 2, in its simplest form, can be already supported by certain gNB implementation, it may be too early to </w:t>
      </w:r>
      <w:r w:rsidR="00B1392D">
        <w:rPr>
          <w:rFonts w:eastAsiaTheme="minorEastAsia" w:cs="Times"/>
          <w:sz w:val="22"/>
          <w:szCs w:val="22"/>
          <w:lang w:eastAsia="zh-CN"/>
        </w:rPr>
        <w:t xml:space="preserve">make a definite conclusion about </w:t>
      </w:r>
      <w:r w:rsidR="00042175">
        <w:rPr>
          <w:rFonts w:eastAsiaTheme="minorEastAsia" w:cs="Times"/>
          <w:sz w:val="22"/>
          <w:szCs w:val="22"/>
          <w:lang w:eastAsia="zh-CN"/>
        </w:rPr>
        <w:t xml:space="preserve">its required </w:t>
      </w:r>
      <w:r w:rsidR="00B1392D">
        <w:rPr>
          <w:rFonts w:eastAsiaTheme="minorEastAsia" w:cs="Times"/>
          <w:sz w:val="22"/>
          <w:szCs w:val="22"/>
          <w:lang w:eastAsia="zh-CN"/>
        </w:rPr>
        <w:t>specification impact</w:t>
      </w:r>
      <w:r w:rsidR="00B336D2">
        <w:rPr>
          <w:rFonts w:eastAsiaTheme="minorEastAsia" w:cs="Times"/>
          <w:sz w:val="22"/>
          <w:szCs w:val="22"/>
          <w:lang w:eastAsia="zh-CN"/>
        </w:rPr>
        <w:t xml:space="preserve">, as a clear definition of requirements for Category 2 has not been discussed and agreed yet. </w:t>
      </w:r>
    </w:p>
    <w:p w14:paraId="5D68A653" w14:textId="77777777" w:rsidR="00053ACA" w:rsidRDefault="00053ACA" w:rsidP="004B7557">
      <w:pPr>
        <w:spacing w:after="0"/>
        <w:contextualSpacing/>
        <w:jc w:val="center"/>
        <w:rPr>
          <w:rFonts w:ascii="Times" w:hAnsi="Times" w:cs="Times"/>
          <w:i/>
          <w:sz w:val="22"/>
          <w:szCs w:val="22"/>
        </w:rPr>
      </w:pPr>
    </w:p>
    <w:p w14:paraId="119BE9F3" w14:textId="25F27A8D" w:rsidR="0083381D" w:rsidRDefault="0083381D" w:rsidP="00346014">
      <w:pPr>
        <w:spacing w:after="0"/>
        <w:contextualSpacing/>
        <w:jc w:val="both"/>
        <w:rPr>
          <w:rFonts w:ascii="Times" w:hAnsi="Times" w:cs="Times"/>
          <w:i/>
          <w:sz w:val="22"/>
          <w:szCs w:val="22"/>
        </w:rPr>
      </w:pPr>
      <w:r w:rsidRPr="00346014">
        <w:rPr>
          <w:rFonts w:ascii="Times" w:hAnsi="Times" w:cs="Times"/>
          <w:b/>
          <w:bCs/>
          <w:i/>
          <w:sz w:val="22"/>
          <w:szCs w:val="22"/>
        </w:rPr>
        <w:t>Proposal 1</w:t>
      </w:r>
      <w:r>
        <w:rPr>
          <w:rFonts w:ascii="Times" w:hAnsi="Times" w:cs="Times"/>
          <w:i/>
          <w:sz w:val="22"/>
          <w:szCs w:val="22"/>
        </w:rPr>
        <w:t>: Further study each category prior to a down-selection.</w:t>
      </w:r>
    </w:p>
    <w:p w14:paraId="4DE7BF88" w14:textId="62B1DAEB" w:rsidR="00C4142E" w:rsidRDefault="00C4142E" w:rsidP="00921A88">
      <w:pPr>
        <w:pStyle w:val="BodyText"/>
        <w:rPr>
          <w:rFonts w:ascii="Times New Roman" w:hAnsi="Times New Roman"/>
          <w:iCs/>
          <w:sz w:val="22"/>
          <w:szCs w:val="22"/>
          <w:lang w:val="en-GB"/>
        </w:rPr>
      </w:pPr>
    </w:p>
    <w:p w14:paraId="136FF4B6" w14:textId="646CDB47" w:rsidR="00C5005D" w:rsidRPr="000B1ADB" w:rsidRDefault="00C5005D" w:rsidP="00C5005D">
      <w:pPr>
        <w:pStyle w:val="Heading1"/>
        <w:numPr>
          <w:ilvl w:val="0"/>
          <w:numId w:val="4"/>
        </w:numPr>
        <w:spacing w:before="0" w:after="120"/>
        <w:contextualSpacing/>
        <w:jc w:val="both"/>
        <w:rPr>
          <w:rFonts w:cs="Arial"/>
          <w:smallCaps/>
          <w:lang w:val="en-US"/>
        </w:rPr>
      </w:pPr>
      <w:r>
        <w:rPr>
          <w:rFonts w:cs="Arial"/>
          <w:smallCaps/>
          <w:lang w:val="en-US"/>
        </w:rPr>
        <w:t xml:space="preserve">CSI </w:t>
      </w:r>
      <w:r w:rsidR="00705896">
        <w:rPr>
          <w:rFonts w:cs="Arial"/>
          <w:smallCaps/>
          <w:lang w:val="en-US"/>
        </w:rPr>
        <w:t>for</w:t>
      </w:r>
      <w:r>
        <w:rPr>
          <w:rFonts w:cs="Arial"/>
          <w:smallCaps/>
          <w:lang w:val="en-US"/>
        </w:rPr>
        <w:t xml:space="preserve"> FR1 FDD Reciprocity</w:t>
      </w:r>
    </w:p>
    <w:p w14:paraId="43258556" w14:textId="22793756" w:rsidR="00622DED" w:rsidRDefault="00C5005D" w:rsidP="00C5005D">
      <w:pPr>
        <w:spacing w:after="120"/>
        <w:ind w:firstLine="288"/>
        <w:jc w:val="both"/>
        <w:rPr>
          <w:rFonts w:ascii="Times" w:eastAsiaTheme="minorEastAsia" w:hAnsi="Times" w:cs="Times"/>
          <w:sz w:val="22"/>
          <w:szCs w:val="22"/>
          <w:lang w:eastAsia="zh-CN"/>
        </w:rPr>
      </w:pPr>
      <w:r w:rsidRPr="00C5005D">
        <w:rPr>
          <w:rFonts w:ascii="Times" w:eastAsiaTheme="minorEastAsia" w:hAnsi="Times" w:cs="Times"/>
          <w:sz w:val="22"/>
          <w:szCs w:val="22"/>
          <w:lang w:eastAsia="zh-CN"/>
        </w:rPr>
        <w:t xml:space="preserve">In port selection feedback, </w:t>
      </w:r>
      <w:r w:rsidR="00705896">
        <w:rPr>
          <w:rFonts w:ascii="Times" w:eastAsiaTheme="minorEastAsia" w:hAnsi="Times" w:cs="Times"/>
          <w:sz w:val="22"/>
          <w:szCs w:val="22"/>
          <w:lang w:eastAsia="zh-CN"/>
        </w:rPr>
        <w:t xml:space="preserve">to simplify and reduce UE processing, </w:t>
      </w:r>
      <w:r w:rsidR="00D14B15">
        <w:rPr>
          <w:rFonts w:ascii="Times" w:eastAsiaTheme="minorEastAsia" w:hAnsi="Times" w:cs="Times"/>
          <w:sz w:val="22"/>
          <w:szCs w:val="22"/>
          <w:lang w:eastAsia="zh-CN"/>
        </w:rPr>
        <w:t xml:space="preserve">a </w:t>
      </w:r>
      <w:r w:rsidR="00705896">
        <w:rPr>
          <w:rFonts w:ascii="Times" w:eastAsiaTheme="minorEastAsia" w:hAnsi="Times" w:cs="Times"/>
          <w:sz w:val="22"/>
          <w:szCs w:val="22"/>
          <w:lang w:eastAsia="zh-CN"/>
        </w:rPr>
        <w:t xml:space="preserve">UE </w:t>
      </w:r>
      <w:r w:rsidR="00622DED">
        <w:rPr>
          <w:rFonts w:ascii="Times" w:eastAsiaTheme="minorEastAsia" w:hAnsi="Times" w:cs="Times"/>
          <w:sz w:val="22"/>
          <w:szCs w:val="22"/>
          <w:lang w:eastAsia="zh-CN"/>
        </w:rPr>
        <w:t>assist</w:t>
      </w:r>
      <w:r w:rsidR="00204472">
        <w:rPr>
          <w:rFonts w:ascii="Times" w:eastAsiaTheme="minorEastAsia" w:hAnsi="Times" w:cs="Times"/>
          <w:sz w:val="22"/>
          <w:szCs w:val="22"/>
          <w:lang w:eastAsia="zh-CN"/>
        </w:rPr>
        <w:t>s</w:t>
      </w:r>
      <w:r w:rsidR="00622DED">
        <w:rPr>
          <w:rFonts w:ascii="Times" w:eastAsiaTheme="minorEastAsia" w:hAnsi="Times" w:cs="Times"/>
          <w:sz w:val="22"/>
          <w:szCs w:val="22"/>
          <w:lang w:eastAsia="zh-CN"/>
        </w:rPr>
        <w:t xml:space="preserve"> </w:t>
      </w:r>
      <w:r w:rsidR="00D14B15">
        <w:rPr>
          <w:rFonts w:ascii="Times" w:eastAsiaTheme="minorEastAsia" w:hAnsi="Times" w:cs="Times"/>
          <w:sz w:val="22"/>
          <w:szCs w:val="22"/>
          <w:lang w:eastAsia="zh-CN"/>
        </w:rPr>
        <w:t xml:space="preserve">a </w:t>
      </w:r>
      <w:r w:rsidR="00622DED">
        <w:rPr>
          <w:rFonts w:ascii="Times" w:eastAsiaTheme="minorEastAsia" w:hAnsi="Times" w:cs="Times"/>
          <w:sz w:val="22"/>
          <w:szCs w:val="22"/>
          <w:lang w:eastAsia="zh-CN"/>
        </w:rPr>
        <w:t xml:space="preserve">gNB by an initial SRS transmission. Assuming partial channel reciprocity in FDD, </w:t>
      </w:r>
      <w:r w:rsidR="00622DED" w:rsidRPr="004033F5">
        <w:rPr>
          <w:sz w:val="22"/>
          <w:szCs w:val="22"/>
        </w:rPr>
        <w:t>angles of departure and arrival and the delays of the propagation multipath</w:t>
      </w:r>
      <w:r w:rsidR="00D14B15">
        <w:rPr>
          <w:sz w:val="22"/>
          <w:szCs w:val="22"/>
        </w:rPr>
        <w:t>s</w:t>
      </w:r>
      <w:r w:rsidR="00622DED">
        <w:rPr>
          <w:rFonts w:ascii="Times" w:eastAsiaTheme="minorEastAsia" w:hAnsi="Times" w:cs="Times"/>
          <w:sz w:val="22"/>
          <w:szCs w:val="22"/>
          <w:lang w:eastAsia="zh-CN"/>
        </w:rPr>
        <w:t xml:space="preserve"> can be assumed reciprocal. As such, based on the angle and delay profile, </w:t>
      </w:r>
      <w:r w:rsidR="00D14B15">
        <w:rPr>
          <w:rFonts w:ascii="Times" w:eastAsiaTheme="minorEastAsia" w:hAnsi="Times" w:cs="Times"/>
          <w:sz w:val="22"/>
          <w:szCs w:val="22"/>
          <w:lang w:eastAsia="zh-CN"/>
        </w:rPr>
        <w:t xml:space="preserve">the </w:t>
      </w:r>
      <w:r w:rsidR="00622DED">
        <w:rPr>
          <w:rFonts w:ascii="Times" w:eastAsiaTheme="minorEastAsia" w:hAnsi="Times" w:cs="Times"/>
          <w:sz w:val="22"/>
          <w:szCs w:val="22"/>
          <w:lang w:eastAsia="zh-CN"/>
        </w:rPr>
        <w:t xml:space="preserve">gNB </w:t>
      </w:r>
      <w:r w:rsidR="00B04991">
        <w:rPr>
          <w:rFonts w:ascii="Times" w:eastAsiaTheme="minorEastAsia" w:hAnsi="Times" w:cs="Times"/>
          <w:sz w:val="22"/>
          <w:szCs w:val="22"/>
          <w:lang w:eastAsia="zh-CN"/>
        </w:rPr>
        <w:t>can estimate an approximate direction of the UE, and transmits only</w:t>
      </w:r>
      <w:r w:rsidR="00622DED">
        <w:rPr>
          <w:rFonts w:ascii="Times" w:eastAsiaTheme="minorEastAsia" w:hAnsi="Times" w:cs="Times"/>
          <w:sz w:val="22"/>
          <w:szCs w:val="22"/>
          <w:lang w:eastAsia="zh-CN"/>
        </w:rPr>
        <w:t xml:space="preserve"> a reduced number of beam-formed CSI-RS</w:t>
      </w:r>
      <w:r w:rsidR="00D14B15">
        <w:rPr>
          <w:rFonts w:ascii="Times" w:eastAsiaTheme="minorEastAsia" w:hAnsi="Times" w:cs="Times"/>
          <w:sz w:val="22"/>
          <w:szCs w:val="22"/>
          <w:lang w:eastAsia="zh-CN"/>
        </w:rPr>
        <w:t>s</w:t>
      </w:r>
      <w:r w:rsidR="00622DED">
        <w:rPr>
          <w:rFonts w:ascii="Times" w:eastAsiaTheme="minorEastAsia" w:hAnsi="Times" w:cs="Times"/>
          <w:sz w:val="22"/>
          <w:szCs w:val="22"/>
          <w:lang w:eastAsia="zh-CN"/>
        </w:rPr>
        <w:t xml:space="preserve"> for selection by </w:t>
      </w:r>
      <w:r w:rsidR="00D14B15">
        <w:rPr>
          <w:rFonts w:ascii="Times" w:eastAsiaTheme="minorEastAsia" w:hAnsi="Times" w:cs="Times"/>
          <w:sz w:val="22"/>
          <w:szCs w:val="22"/>
          <w:lang w:eastAsia="zh-CN"/>
        </w:rPr>
        <w:t xml:space="preserve">the </w:t>
      </w:r>
      <w:r w:rsidR="00622DED">
        <w:rPr>
          <w:rFonts w:ascii="Times" w:eastAsiaTheme="minorEastAsia" w:hAnsi="Times" w:cs="Times"/>
          <w:sz w:val="22"/>
          <w:szCs w:val="22"/>
          <w:lang w:eastAsia="zh-CN"/>
        </w:rPr>
        <w:t>UE.</w:t>
      </w:r>
      <w:r w:rsidR="00B04991">
        <w:rPr>
          <w:rFonts w:ascii="Times" w:eastAsiaTheme="minorEastAsia" w:hAnsi="Times" w:cs="Times"/>
          <w:sz w:val="22"/>
          <w:szCs w:val="22"/>
          <w:lang w:eastAsia="zh-CN"/>
        </w:rPr>
        <w:t xml:space="preserve"> </w:t>
      </w:r>
      <w:r w:rsidR="00622DED">
        <w:rPr>
          <w:rFonts w:ascii="Times" w:eastAsiaTheme="minorEastAsia" w:hAnsi="Times" w:cs="Times"/>
          <w:sz w:val="22"/>
          <w:szCs w:val="22"/>
          <w:lang w:eastAsia="zh-CN"/>
        </w:rPr>
        <w:t>Based on processing of the received beam-formed CSI-RS</w:t>
      </w:r>
      <w:r w:rsidR="00D14B15">
        <w:rPr>
          <w:rFonts w:ascii="Times" w:eastAsiaTheme="minorEastAsia" w:hAnsi="Times" w:cs="Times"/>
          <w:sz w:val="22"/>
          <w:szCs w:val="22"/>
          <w:lang w:eastAsia="zh-CN"/>
        </w:rPr>
        <w:t>s</w:t>
      </w:r>
      <w:r w:rsidR="00622DED">
        <w:rPr>
          <w:rFonts w:ascii="Times" w:eastAsiaTheme="minorEastAsia" w:hAnsi="Times" w:cs="Times"/>
          <w:sz w:val="22"/>
          <w:szCs w:val="22"/>
          <w:lang w:eastAsia="zh-CN"/>
        </w:rPr>
        <w:t xml:space="preserve">, </w:t>
      </w:r>
      <w:r w:rsidR="00D14B15">
        <w:rPr>
          <w:rFonts w:ascii="Times" w:eastAsiaTheme="minorEastAsia" w:hAnsi="Times" w:cs="Times"/>
          <w:sz w:val="22"/>
          <w:szCs w:val="22"/>
          <w:lang w:eastAsia="zh-CN"/>
        </w:rPr>
        <w:t xml:space="preserve">the </w:t>
      </w:r>
      <w:r w:rsidR="00622DED">
        <w:rPr>
          <w:rFonts w:ascii="Times" w:eastAsiaTheme="minorEastAsia" w:hAnsi="Times" w:cs="Times"/>
          <w:sz w:val="22"/>
          <w:szCs w:val="22"/>
          <w:lang w:eastAsia="zh-CN"/>
        </w:rPr>
        <w:t xml:space="preserve">UE </w:t>
      </w:r>
      <w:r w:rsidR="00B04991">
        <w:rPr>
          <w:rFonts w:ascii="Times" w:eastAsiaTheme="minorEastAsia" w:hAnsi="Times" w:cs="Times"/>
          <w:sz w:val="22"/>
          <w:szCs w:val="22"/>
          <w:lang w:eastAsia="zh-CN"/>
        </w:rPr>
        <w:t xml:space="preserve">can determine and </w:t>
      </w:r>
      <w:r w:rsidR="00622DED">
        <w:rPr>
          <w:rFonts w:ascii="Times" w:eastAsiaTheme="minorEastAsia" w:hAnsi="Times" w:cs="Times"/>
          <w:sz w:val="22"/>
          <w:szCs w:val="22"/>
          <w:lang w:eastAsia="zh-CN"/>
        </w:rPr>
        <w:t>indicat</w:t>
      </w:r>
      <w:r w:rsidR="00B04991">
        <w:rPr>
          <w:rFonts w:ascii="Times" w:eastAsiaTheme="minorEastAsia" w:hAnsi="Times" w:cs="Times"/>
          <w:sz w:val="22"/>
          <w:szCs w:val="22"/>
          <w:lang w:eastAsia="zh-CN"/>
        </w:rPr>
        <w:t>e</w:t>
      </w:r>
      <w:r w:rsidR="00622DED">
        <w:rPr>
          <w:rFonts w:ascii="Times" w:eastAsiaTheme="minorEastAsia" w:hAnsi="Times" w:cs="Times"/>
          <w:sz w:val="22"/>
          <w:szCs w:val="22"/>
          <w:lang w:eastAsia="zh-CN"/>
        </w:rPr>
        <w:t xml:space="preserve"> a PMI for downlink transmission.</w:t>
      </w:r>
    </w:p>
    <w:p w14:paraId="30401510" w14:textId="007D523D" w:rsidR="00EB75D9" w:rsidRDefault="00C5005D" w:rsidP="00D01791">
      <w:pPr>
        <w:spacing w:after="120"/>
        <w:ind w:firstLine="288"/>
        <w:jc w:val="both"/>
        <w:rPr>
          <w:rFonts w:ascii="Times" w:eastAsiaTheme="minorEastAsia" w:hAnsi="Times" w:cs="Times"/>
          <w:sz w:val="22"/>
          <w:szCs w:val="22"/>
          <w:lang w:eastAsia="zh-CN"/>
        </w:rPr>
      </w:pPr>
      <w:r w:rsidRPr="00C5005D">
        <w:rPr>
          <w:rFonts w:ascii="Times" w:eastAsiaTheme="minorEastAsia" w:hAnsi="Times" w:cs="Times"/>
          <w:sz w:val="22"/>
          <w:szCs w:val="22"/>
          <w:lang w:eastAsia="zh-CN"/>
        </w:rPr>
        <w:t>I</w:t>
      </w:r>
      <w:r>
        <w:rPr>
          <w:rFonts w:ascii="Times" w:eastAsiaTheme="minorEastAsia" w:hAnsi="Times" w:cs="Times"/>
          <w:sz w:val="22"/>
          <w:szCs w:val="22"/>
          <w:lang w:eastAsia="zh-CN"/>
        </w:rPr>
        <w:t xml:space="preserve">n this section, the UL and DL </w:t>
      </w:r>
      <w:r w:rsidR="00F0693C">
        <w:rPr>
          <w:rFonts w:ascii="Times" w:eastAsiaTheme="minorEastAsia" w:hAnsi="Times" w:cs="Times"/>
          <w:sz w:val="22"/>
          <w:szCs w:val="22"/>
          <w:lang w:eastAsia="zh-CN"/>
        </w:rPr>
        <w:t xml:space="preserve">channel </w:t>
      </w:r>
      <w:r>
        <w:rPr>
          <w:rFonts w:ascii="Times" w:eastAsiaTheme="minorEastAsia" w:hAnsi="Times" w:cs="Times"/>
          <w:sz w:val="22"/>
          <w:szCs w:val="22"/>
          <w:lang w:eastAsia="zh-CN"/>
        </w:rPr>
        <w:t xml:space="preserve">reciprocity </w:t>
      </w:r>
      <w:r w:rsidR="00F0693C">
        <w:rPr>
          <w:rFonts w:ascii="Times" w:eastAsiaTheme="minorEastAsia" w:hAnsi="Times" w:cs="Times"/>
          <w:sz w:val="22"/>
          <w:szCs w:val="22"/>
          <w:lang w:eastAsia="zh-CN"/>
        </w:rPr>
        <w:t xml:space="preserve">properties in the context </w:t>
      </w:r>
      <w:r w:rsidR="00EB75D9">
        <w:rPr>
          <w:rFonts w:ascii="Times" w:eastAsiaTheme="minorEastAsia" w:hAnsi="Times" w:cs="Times"/>
          <w:sz w:val="22"/>
          <w:szCs w:val="22"/>
          <w:lang w:eastAsia="zh-CN"/>
        </w:rPr>
        <w:t>o</w:t>
      </w:r>
      <w:r w:rsidR="00F0693C">
        <w:rPr>
          <w:rFonts w:ascii="Times" w:eastAsiaTheme="minorEastAsia" w:hAnsi="Times" w:cs="Times"/>
          <w:sz w:val="22"/>
          <w:szCs w:val="22"/>
          <w:lang w:eastAsia="zh-CN"/>
        </w:rPr>
        <w:t xml:space="preserve">f </w:t>
      </w:r>
      <w:r w:rsidR="00EB75D9">
        <w:rPr>
          <w:rFonts w:ascii="Times" w:eastAsiaTheme="minorEastAsia" w:hAnsi="Times" w:cs="Times"/>
          <w:sz w:val="22"/>
          <w:szCs w:val="22"/>
          <w:lang w:eastAsia="zh-CN"/>
        </w:rPr>
        <w:t xml:space="preserve">the </w:t>
      </w:r>
      <w:r>
        <w:rPr>
          <w:rFonts w:ascii="Times" w:eastAsiaTheme="minorEastAsia" w:hAnsi="Times" w:cs="Times"/>
          <w:sz w:val="22"/>
          <w:szCs w:val="22"/>
          <w:lang w:eastAsia="zh-CN"/>
        </w:rPr>
        <w:t xml:space="preserve">power delay profile (PDP) is investigated. </w:t>
      </w:r>
      <w:r w:rsidR="00B04991">
        <w:rPr>
          <w:rFonts w:ascii="Times" w:eastAsiaTheme="minorEastAsia" w:hAnsi="Times" w:cs="Times"/>
          <w:sz w:val="22"/>
          <w:szCs w:val="22"/>
          <w:lang w:eastAsia="zh-CN"/>
        </w:rPr>
        <w:t>More specifically</w:t>
      </w:r>
      <w:r>
        <w:rPr>
          <w:rFonts w:ascii="Times" w:eastAsiaTheme="minorEastAsia" w:hAnsi="Times" w:cs="Times"/>
          <w:sz w:val="22"/>
          <w:szCs w:val="22"/>
          <w:lang w:eastAsia="zh-CN"/>
        </w:rPr>
        <w:t xml:space="preserve">, the PDP </w:t>
      </w:r>
      <w:r w:rsidR="00B04991">
        <w:rPr>
          <w:rFonts w:ascii="Times" w:eastAsiaTheme="minorEastAsia" w:hAnsi="Times" w:cs="Times"/>
          <w:sz w:val="22"/>
          <w:szCs w:val="22"/>
          <w:lang w:eastAsia="zh-CN"/>
        </w:rPr>
        <w:t xml:space="preserve">for </w:t>
      </w:r>
      <w:r>
        <w:rPr>
          <w:rFonts w:ascii="Times" w:eastAsiaTheme="minorEastAsia" w:hAnsi="Times" w:cs="Times"/>
          <w:sz w:val="22"/>
          <w:szCs w:val="22"/>
          <w:lang w:eastAsia="zh-CN"/>
        </w:rPr>
        <w:t>different layers</w:t>
      </w:r>
      <w:r w:rsidR="00B04991">
        <w:rPr>
          <w:rFonts w:ascii="Times" w:eastAsiaTheme="minorEastAsia" w:hAnsi="Times" w:cs="Times"/>
          <w:sz w:val="22"/>
          <w:szCs w:val="22"/>
          <w:lang w:eastAsia="zh-CN"/>
        </w:rPr>
        <w:t xml:space="preserve"> is evaluated </w:t>
      </w:r>
      <w:r w:rsidR="00F0693C">
        <w:rPr>
          <w:rFonts w:ascii="Times" w:eastAsiaTheme="minorEastAsia" w:hAnsi="Times" w:cs="Times"/>
          <w:sz w:val="22"/>
          <w:szCs w:val="22"/>
          <w:lang w:eastAsia="zh-CN"/>
        </w:rPr>
        <w:t xml:space="preserve">to </w:t>
      </w:r>
      <w:r w:rsidR="00B04991">
        <w:rPr>
          <w:rFonts w:ascii="Times" w:eastAsiaTheme="minorEastAsia" w:hAnsi="Times" w:cs="Times"/>
          <w:sz w:val="22"/>
          <w:szCs w:val="22"/>
          <w:lang w:eastAsia="zh-CN"/>
        </w:rPr>
        <w:t xml:space="preserve">verify </w:t>
      </w:r>
      <w:r w:rsidR="00F84DF0">
        <w:rPr>
          <w:rFonts w:ascii="Times" w:eastAsiaTheme="minorEastAsia" w:hAnsi="Times" w:cs="Times"/>
          <w:sz w:val="22"/>
          <w:szCs w:val="22"/>
          <w:lang w:eastAsia="zh-CN"/>
        </w:rPr>
        <w:t xml:space="preserve">if </w:t>
      </w:r>
      <w:r w:rsidR="00D01791">
        <w:rPr>
          <w:rFonts w:ascii="Times" w:eastAsiaTheme="minorEastAsia" w:hAnsi="Times" w:cs="Times"/>
          <w:sz w:val="22"/>
          <w:szCs w:val="22"/>
          <w:lang w:eastAsia="zh-CN"/>
        </w:rPr>
        <w:t xml:space="preserve">a </w:t>
      </w:r>
      <w:r w:rsidR="00F84DF0">
        <w:rPr>
          <w:rFonts w:ascii="Times" w:eastAsiaTheme="minorEastAsia" w:hAnsi="Times" w:cs="Times"/>
          <w:sz w:val="22"/>
          <w:szCs w:val="22"/>
          <w:lang w:eastAsia="zh-CN"/>
        </w:rPr>
        <w:t xml:space="preserve">same PDP can be </w:t>
      </w:r>
      <w:r w:rsidR="00B04991">
        <w:rPr>
          <w:rFonts w:ascii="Times" w:eastAsiaTheme="minorEastAsia" w:hAnsi="Times" w:cs="Times"/>
          <w:sz w:val="22"/>
          <w:szCs w:val="22"/>
          <w:lang w:eastAsia="zh-CN"/>
        </w:rPr>
        <w:t xml:space="preserve">assumed </w:t>
      </w:r>
      <w:r w:rsidR="00F84DF0">
        <w:rPr>
          <w:rFonts w:ascii="Times" w:eastAsiaTheme="minorEastAsia" w:hAnsi="Times" w:cs="Times"/>
          <w:sz w:val="22"/>
          <w:szCs w:val="22"/>
          <w:lang w:eastAsia="zh-CN"/>
        </w:rPr>
        <w:t>for different layers.</w:t>
      </w:r>
      <w:r w:rsidR="00B04991" w:rsidRPr="00346014">
        <w:rPr>
          <w:rFonts w:ascii="Times" w:eastAsiaTheme="minorEastAsia" w:hAnsi="Times" w:cs="Times"/>
          <w:sz w:val="22"/>
          <w:szCs w:val="22"/>
          <w:lang w:eastAsia="zh-CN"/>
        </w:rPr>
        <w:t xml:space="preserve"> </w:t>
      </w:r>
      <w:r w:rsidR="00B04991">
        <w:rPr>
          <w:rFonts w:ascii="Times" w:eastAsiaTheme="minorEastAsia" w:hAnsi="Times" w:cs="Times"/>
          <w:sz w:val="22"/>
          <w:szCs w:val="22"/>
          <w:lang w:eastAsia="zh-CN"/>
        </w:rPr>
        <w:t xml:space="preserve">The main motivation for this analysis is to determine feasibility of delay-compensated precoder. </w:t>
      </w:r>
      <w:r w:rsidR="009B20C7">
        <w:rPr>
          <w:rFonts w:ascii="Times" w:eastAsiaTheme="minorEastAsia" w:hAnsi="Times" w:cs="Times"/>
          <w:sz w:val="22"/>
          <w:szCs w:val="22"/>
          <w:lang w:eastAsia="zh-CN"/>
        </w:rPr>
        <w:t xml:space="preserve">Applying </w:t>
      </w:r>
      <w:r w:rsidR="00D01791">
        <w:rPr>
          <w:rFonts w:ascii="Times" w:eastAsiaTheme="minorEastAsia" w:hAnsi="Times" w:cs="Times"/>
          <w:sz w:val="22"/>
          <w:szCs w:val="22"/>
          <w:lang w:eastAsia="zh-CN"/>
        </w:rPr>
        <w:t xml:space="preserve">a </w:t>
      </w:r>
      <w:r w:rsidR="00EB75D9">
        <w:rPr>
          <w:rFonts w:ascii="Times" w:eastAsiaTheme="minorEastAsia" w:hAnsi="Times" w:cs="Times"/>
          <w:sz w:val="22"/>
          <w:szCs w:val="22"/>
          <w:lang w:eastAsia="zh-CN"/>
        </w:rPr>
        <w:t>delay-compensated precoder</w:t>
      </w:r>
      <w:r w:rsidR="009B20C7">
        <w:rPr>
          <w:rFonts w:ascii="Times" w:eastAsiaTheme="minorEastAsia" w:hAnsi="Times" w:cs="Times"/>
          <w:sz w:val="22"/>
          <w:szCs w:val="22"/>
          <w:lang w:eastAsia="zh-CN"/>
        </w:rPr>
        <w:t xml:space="preserve"> at the gNB result</w:t>
      </w:r>
      <w:r w:rsidR="00D01791">
        <w:rPr>
          <w:rFonts w:ascii="Times" w:eastAsiaTheme="minorEastAsia" w:hAnsi="Times" w:cs="Times"/>
          <w:sz w:val="22"/>
          <w:szCs w:val="22"/>
          <w:lang w:eastAsia="zh-CN"/>
        </w:rPr>
        <w:t>s</w:t>
      </w:r>
      <w:r w:rsidR="009B20C7">
        <w:rPr>
          <w:rFonts w:ascii="Times" w:eastAsiaTheme="minorEastAsia" w:hAnsi="Times" w:cs="Times"/>
          <w:sz w:val="22"/>
          <w:szCs w:val="22"/>
          <w:lang w:eastAsia="zh-CN"/>
        </w:rPr>
        <w:t xml:space="preserve"> in </w:t>
      </w:r>
      <w:r w:rsidR="00D01791">
        <w:rPr>
          <w:rFonts w:ascii="Times" w:eastAsiaTheme="minorEastAsia" w:hAnsi="Times" w:cs="Times"/>
          <w:sz w:val="22"/>
          <w:szCs w:val="22"/>
          <w:lang w:eastAsia="zh-CN"/>
        </w:rPr>
        <w:t>transforming a multi-tap channel to an almost single tap channel with a nearly flat frequency response. A nearly flat channel results in</w:t>
      </w:r>
      <w:r w:rsidR="009B20C7">
        <w:rPr>
          <w:rFonts w:ascii="Times" w:eastAsiaTheme="minorEastAsia" w:hAnsi="Times" w:cs="Times"/>
          <w:sz w:val="22"/>
          <w:szCs w:val="22"/>
          <w:lang w:eastAsia="zh-CN"/>
        </w:rPr>
        <w:t xml:space="preserve"> </w:t>
      </w:r>
      <w:r w:rsidR="00AF363C">
        <w:rPr>
          <w:rFonts w:ascii="Times" w:eastAsiaTheme="minorEastAsia" w:hAnsi="Times" w:cs="Times"/>
          <w:sz w:val="22"/>
          <w:szCs w:val="22"/>
          <w:lang w:eastAsia="zh-CN"/>
        </w:rPr>
        <w:t>concentration of non-zero coefficients in the first frequency index</w:t>
      </w:r>
      <w:r w:rsidR="00D01791">
        <w:rPr>
          <w:rFonts w:ascii="Times" w:eastAsiaTheme="minorEastAsia" w:hAnsi="Times" w:cs="Times"/>
          <w:sz w:val="22"/>
          <w:szCs w:val="22"/>
          <w:lang w:eastAsia="zh-CN"/>
        </w:rPr>
        <w:t>, resulting in much lower CSI feedback overhead</w:t>
      </w:r>
      <w:r w:rsidR="00AF363C">
        <w:rPr>
          <w:rFonts w:ascii="Times" w:eastAsiaTheme="minorEastAsia" w:hAnsi="Times" w:cs="Times"/>
          <w:sz w:val="22"/>
          <w:szCs w:val="22"/>
          <w:lang w:eastAsia="zh-CN"/>
        </w:rPr>
        <w:t xml:space="preserve">. </w:t>
      </w:r>
    </w:p>
    <w:p w14:paraId="55882D20" w14:textId="107B33BD" w:rsidR="00A9208E" w:rsidRPr="00650863" w:rsidRDefault="00D01791" w:rsidP="00A9208E">
      <w:pPr>
        <w:pStyle w:val="BodyText"/>
        <w:spacing w:after="0"/>
        <w:ind w:firstLine="288"/>
        <w:rPr>
          <w:rFonts w:eastAsiaTheme="minorEastAsia" w:cs="Times"/>
          <w:sz w:val="22"/>
          <w:szCs w:val="22"/>
          <w:lang w:eastAsia="zh-CN"/>
        </w:rPr>
      </w:pPr>
      <w:r>
        <w:rPr>
          <w:rFonts w:eastAsiaTheme="minorEastAsia" w:cs="Times"/>
          <w:sz w:val="22"/>
          <w:szCs w:val="22"/>
          <w:lang w:eastAsia="zh-CN"/>
        </w:rPr>
        <w:lastRenderedPageBreak/>
        <w:t>In our evaluation, we investig</w:t>
      </w:r>
      <w:r w:rsidR="002858D5">
        <w:rPr>
          <w:rFonts w:eastAsiaTheme="minorEastAsia" w:cs="Times"/>
          <w:sz w:val="22"/>
          <w:szCs w:val="22"/>
          <w:lang w:eastAsia="zh-CN"/>
        </w:rPr>
        <w:t xml:space="preserve">ate </w:t>
      </w:r>
      <w:r w:rsidR="004427D3" w:rsidRPr="00346014">
        <w:rPr>
          <w:rFonts w:eastAsiaTheme="minorEastAsia" w:cs="Times"/>
          <w:sz w:val="22"/>
          <w:szCs w:val="22"/>
          <w:lang w:eastAsia="zh-CN"/>
        </w:rPr>
        <w:t>correlation between the channel PDP with the per-layer PDPs</w:t>
      </w:r>
      <w:r w:rsidR="002858D5" w:rsidRPr="00346014">
        <w:rPr>
          <w:rFonts w:eastAsiaTheme="minorEastAsia" w:cs="Times"/>
          <w:sz w:val="22"/>
          <w:szCs w:val="22"/>
          <w:lang w:eastAsia="zh-CN"/>
        </w:rPr>
        <w:t>, as well as per layer DL-UL reciprocity of PDP.</w:t>
      </w:r>
      <w:r w:rsidR="002858D5">
        <w:rPr>
          <w:rFonts w:eastAsiaTheme="minorEastAsia" w:cs="Times"/>
          <w:sz w:val="22"/>
          <w:szCs w:val="22"/>
          <w:lang w:eastAsia="zh-CN"/>
        </w:rPr>
        <w:t xml:space="preserve"> Details of </w:t>
      </w:r>
      <w:r w:rsidR="00D14B15" w:rsidRPr="005F40F2">
        <w:rPr>
          <w:rFonts w:eastAsiaTheme="minorEastAsia" w:cs="Times"/>
          <w:sz w:val="22"/>
          <w:szCs w:val="22"/>
          <w:lang w:eastAsia="zh-CN"/>
        </w:rPr>
        <w:t>averaged</w:t>
      </w:r>
      <w:r w:rsidR="00D14B15">
        <w:rPr>
          <w:rFonts w:eastAsiaTheme="minorEastAsia" w:cs="Times"/>
          <w:sz w:val="22"/>
          <w:szCs w:val="22"/>
          <w:lang w:eastAsia="zh-CN"/>
        </w:rPr>
        <w:t xml:space="preserve"> </w:t>
      </w:r>
      <w:r w:rsidR="00D14B15" w:rsidRPr="005F40F2">
        <w:rPr>
          <w:rFonts w:eastAsiaTheme="minorEastAsia" w:cs="Times"/>
          <w:sz w:val="22"/>
          <w:szCs w:val="22"/>
          <w:lang w:eastAsia="zh-CN"/>
        </w:rPr>
        <w:t xml:space="preserve">power delay profile </w:t>
      </w:r>
      <w:r w:rsidR="00D14B15">
        <w:rPr>
          <w:rFonts w:eastAsiaTheme="minorEastAsia" w:cs="Times"/>
          <w:sz w:val="22"/>
          <w:szCs w:val="22"/>
          <w:lang w:eastAsia="zh-CN"/>
        </w:rPr>
        <w:t>(</w:t>
      </w:r>
      <w:r w:rsidR="002858D5">
        <w:rPr>
          <w:rFonts w:eastAsiaTheme="minorEastAsia" w:cs="Times"/>
          <w:sz w:val="22"/>
          <w:szCs w:val="22"/>
          <w:lang w:eastAsia="zh-CN"/>
        </w:rPr>
        <w:t>APDP</w:t>
      </w:r>
      <w:r w:rsidR="00D14B15">
        <w:rPr>
          <w:rFonts w:eastAsiaTheme="minorEastAsia" w:cs="Times"/>
          <w:sz w:val="22"/>
          <w:szCs w:val="22"/>
          <w:lang w:eastAsia="zh-CN"/>
        </w:rPr>
        <w:t>)</w:t>
      </w:r>
      <w:r w:rsidR="002858D5">
        <w:rPr>
          <w:rFonts w:eastAsiaTheme="minorEastAsia" w:cs="Times"/>
          <w:sz w:val="22"/>
          <w:szCs w:val="22"/>
          <w:lang w:eastAsia="zh-CN"/>
        </w:rPr>
        <w:t xml:space="preserve"> simulation assumptions are captured in Appendix.</w:t>
      </w:r>
      <w:r w:rsidR="00A9208E" w:rsidRPr="00A9208E">
        <w:rPr>
          <w:rFonts w:eastAsiaTheme="minorEastAsia" w:cs="Times"/>
          <w:sz w:val="22"/>
          <w:szCs w:val="22"/>
          <w:lang w:eastAsia="zh-CN"/>
        </w:rPr>
        <w:t xml:space="preserve"> </w:t>
      </w:r>
      <w:r w:rsidR="00A9208E" w:rsidRPr="00650863">
        <w:rPr>
          <w:rFonts w:eastAsiaTheme="minorEastAsia" w:cs="Times"/>
          <w:sz w:val="22"/>
          <w:szCs w:val="22"/>
          <w:lang w:eastAsia="zh-CN"/>
        </w:rPr>
        <w:t xml:space="preserve">In summary, the carrier frequency of 4GHz with a duplexing distance of 100MHz is assumed. The results are provided for </w:t>
      </w:r>
      <w:r w:rsidR="00A9208E">
        <w:rPr>
          <w:rFonts w:eastAsiaTheme="minorEastAsia" w:cs="Times"/>
          <w:sz w:val="22"/>
          <w:szCs w:val="22"/>
          <w:lang w:eastAsia="zh-CN"/>
        </w:rPr>
        <w:t>32</w:t>
      </w:r>
      <w:r w:rsidR="00A9208E" w:rsidRPr="00650863">
        <w:rPr>
          <w:rFonts w:eastAsiaTheme="minorEastAsia" w:cs="Times"/>
          <w:sz w:val="22"/>
          <w:szCs w:val="22"/>
          <w:lang w:eastAsia="zh-CN"/>
        </w:rPr>
        <w:t xml:space="preserve"> antennas at the gNB and </w:t>
      </w:r>
      <w:r w:rsidR="00A9208E">
        <w:rPr>
          <w:rFonts w:eastAsiaTheme="minorEastAsia" w:cs="Times"/>
          <w:sz w:val="22"/>
          <w:szCs w:val="22"/>
          <w:lang w:eastAsia="zh-CN"/>
        </w:rPr>
        <w:t>2 antennas at the</w:t>
      </w:r>
      <w:r w:rsidR="00A9208E" w:rsidRPr="00650863">
        <w:rPr>
          <w:rFonts w:eastAsiaTheme="minorEastAsia" w:cs="Times"/>
          <w:sz w:val="22"/>
          <w:szCs w:val="22"/>
          <w:lang w:eastAsia="zh-CN"/>
        </w:rPr>
        <w:t xml:space="preserve"> UEs. The evaluations </w:t>
      </w:r>
      <w:r w:rsidR="00A9208E">
        <w:rPr>
          <w:rFonts w:eastAsiaTheme="minorEastAsia" w:cs="Times"/>
          <w:sz w:val="22"/>
          <w:szCs w:val="22"/>
          <w:lang w:eastAsia="zh-CN"/>
        </w:rPr>
        <w:t xml:space="preserve">are based on </w:t>
      </w:r>
      <w:proofErr w:type="spellStart"/>
      <w:r w:rsidR="00A9208E" w:rsidRPr="00650863">
        <w:rPr>
          <w:rFonts w:eastAsiaTheme="minorEastAsia" w:cs="Times"/>
          <w:sz w:val="22"/>
          <w:szCs w:val="22"/>
          <w:lang w:eastAsia="zh-CN"/>
        </w:rPr>
        <w:t>UMa</w:t>
      </w:r>
      <w:proofErr w:type="spellEnd"/>
      <w:r w:rsidR="00A9208E" w:rsidRPr="00650863">
        <w:rPr>
          <w:rFonts w:eastAsiaTheme="minorEastAsia" w:cs="Times"/>
          <w:sz w:val="22"/>
          <w:szCs w:val="22"/>
          <w:lang w:eastAsia="zh-CN"/>
        </w:rPr>
        <w:t xml:space="preserve"> channel, where </w:t>
      </w:r>
      <w:r w:rsidR="00A9208E">
        <w:rPr>
          <w:rFonts w:eastAsiaTheme="minorEastAsia" w:cs="Times"/>
          <w:sz w:val="22"/>
          <w:szCs w:val="22"/>
          <w:lang w:eastAsia="zh-CN"/>
        </w:rPr>
        <w:t xml:space="preserve">a </w:t>
      </w:r>
      <w:proofErr w:type="spellStart"/>
      <w:r w:rsidR="00A9208E">
        <w:rPr>
          <w:rFonts w:eastAsiaTheme="minorEastAsia" w:cs="Times"/>
          <w:sz w:val="22"/>
          <w:szCs w:val="22"/>
          <w:lang w:eastAsia="zh-CN"/>
        </w:rPr>
        <w:t>set up</w:t>
      </w:r>
      <w:proofErr w:type="spellEnd"/>
      <w:r w:rsidR="00A9208E">
        <w:rPr>
          <w:rFonts w:eastAsiaTheme="minorEastAsia" w:cs="Times"/>
          <w:sz w:val="22"/>
          <w:szCs w:val="22"/>
          <w:lang w:eastAsia="zh-CN"/>
        </w:rPr>
        <w:t xml:space="preserve"> of </w:t>
      </w:r>
      <w:r w:rsidR="00A9208E" w:rsidRPr="00650863">
        <w:rPr>
          <w:rFonts w:eastAsiaTheme="minorEastAsia" w:cs="Times"/>
          <w:sz w:val="22"/>
          <w:szCs w:val="22"/>
          <w:lang w:eastAsia="zh-CN"/>
        </w:rPr>
        <w:t>21 cells with 10 UE</w:t>
      </w:r>
      <w:r w:rsidR="00A9208E">
        <w:rPr>
          <w:rFonts w:eastAsiaTheme="minorEastAsia" w:cs="Times"/>
          <w:sz w:val="22"/>
          <w:szCs w:val="22"/>
          <w:lang w:eastAsia="zh-CN"/>
        </w:rPr>
        <w:t>s</w:t>
      </w:r>
      <w:r w:rsidR="00A9208E" w:rsidRPr="00650863">
        <w:rPr>
          <w:rFonts w:eastAsiaTheme="minorEastAsia" w:cs="Times"/>
          <w:sz w:val="22"/>
          <w:szCs w:val="22"/>
          <w:lang w:eastAsia="zh-CN"/>
        </w:rPr>
        <w:t xml:space="preserve"> per cell is </w:t>
      </w:r>
      <w:r w:rsidR="00A9208E">
        <w:rPr>
          <w:rFonts w:eastAsiaTheme="minorEastAsia" w:cs="Times"/>
          <w:sz w:val="22"/>
          <w:szCs w:val="22"/>
          <w:lang w:eastAsia="zh-CN"/>
        </w:rPr>
        <w:t>us</w:t>
      </w:r>
      <w:r w:rsidR="00A9208E" w:rsidRPr="00650863">
        <w:rPr>
          <w:rFonts w:eastAsiaTheme="minorEastAsia" w:cs="Times"/>
          <w:sz w:val="22"/>
          <w:szCs w:val="22"/>
          <w:lang w:eastAsia="zh-CN"/>
        </w:rPr>
        <w:t xml:space="preserve">ed. </w:t>
      </w:r>
    </w:p>
    <w:p w14:paraId="1CEC34AD" w14:textId="766330A4" w:rsidR="004427D3" w:rsidRDefault="004427D3" w:rsidP="00346014">
      <w:pPr>
        <w:spacing w:after="120"/>
        <w:ind w:firstLine="288"/>
        <w:jc w:val="both"/>
        <w:rPr>
          <w:rFonts w:ascii="Times" w:eastAsiaTheme="minorEastAsia" w:hAnsi="Times" w:cs="Times"/>
          <w:lang w:eastAsia="zh-CN"/>
        </w:rPr>
      </w:pPr>
    </w:p>
    <w:p w14:paraId="19C26BB6" w14:textId="617C9A9F" w:rsidR="004427D3" w:rsidRDefault="004427D3" w:rsidP="00346014">
      <w:pPr>
        <w:pStyle w:val="BodyText"/>
        <w:ind w:firstLine="288"/>
        <w:rPr>
          <w:rFonts w:cs="Times"/>
          <w:iCs/>
          <w:sz w:val="22"/>
          <w:szCs w:val="22"/>
        </w:rPr>
      </w:pPr>
      <w:r>
        <w:rPr>
          <w:rFonts w:cs="Times"/>
          <w:iCs/>
          <w:sz w:val="22"/>
          <w:szCs w:val="22"/>
        </w:rPr>
        <w:t xml:space="preserve">Figures </w:t>
      </w:r>
      <w:r w:rsidR="002858D5">
        <w:rPr>
          <w:rFonts w:cs="Times"/>
          <w:iCs/>
          <w:sz w:val="22"/>
          <w:szCs w:val="22"/>
        </w:rPr>
        <w:t>2-3</w:t>
      </w:r>
      <w:r>
        <w:rPr>
          <w:rFonts w:cs="Times"/>
          <w:iCs/>
          <w:sz w:val="22"/>
          <w:szCs w:val="22"/>
        </w:rPr>
        <w:t xml:space="preserve"> </w:t>
      </w:r>
      <w:r w:rsidR="002858D5">
        <w:rPr>
          <w:rFonts w:cs="Times"/>
          <w:iCs/>
          <w:sz w:val="22"/>
          <w:szCs w:val="22"/>
        </w:rPr>
        <w:t xml:space="preserve">show </w:t>
      </w:r>
      <w:r w:rsidR="008C7A28">
        <w:rPr>
          <w:rFonts w:cs="Times"/>
          <w:iCs/>
          <w:sz w:val="22"/>
          <w:szCs w:val="22"/>
        </w:rPr>
        <w:t>PDP</w:t>
      </w:r>
      <w:r w:rsidR="00D14B15">
        <w:rPr>
          <w:rFonts w:cs="Times"/>
          <w:iCs/>
          <w:sz w:val="22"/>
          <w:szCs w:val="22"/>
        </w:rPr>
        <w:t>s</w:t>
      </w:r>
      <w:r w:rsidR="008C7A28">
        <w:rPr>
          <w:rFonts w:cs="Times"/>
          <w:iCs/>
          <w:sz w:val="22"/>
          <w:szCs w:val="22"/>
        </w:rPr>
        <w:t xml:space="preserve"> </w:t>
      </w:r>
      <w:r w:rsidR="002858D5">
        <w:rPr>
          <w:rFonts w:cs="Times"/>
          <w:iCs/>
          <w:sz w:val="22"/>
          <w:szCs w:val="22"/>
        </w:rPr>
        <w:t xml:space="preserve">of </w:t>
      </w:r>
      <w:r w:rsidR="00A9208E">
        <w:rPr>
          <w:rFonts w:cs="Times"/>
          <w:iCs/>
          <w:sz w:val="22"/>
          <w:szCs w:val="22"/>
        </w:rPr>
        <w:t>two different snapshots of the</w:t>
      </w:r>
      <w:r w:rsidR="008C7A28">
        <w:rPr>
          <w:rFonts w:cs="Times"/>
          <w:iCs/>
          <w:sz w:val="22"/>
          <w:szCs w:val="22"/>
        </w:rPr>
        <w:t xml:space="preserve"> downlink channel. In each figure, the channel’s PDP and the per-layer PDP are demonstrated. </w:t>
      </w:r>
      <w:r w:rsidR="00EA2563">
        <w:rPr>
          <w:rFonts w:cs="Times"/>
          <w:iCs/>
          <w:sz w:val="22"/>
          <w:szCs w:val="22"/>
        </w:rPr>
        <w:t xml:space="preserve">It </w:t>
      </w:r>
      <w:r w:rsidR="00A9208E">
        <w:rPr>
          <w:rFonts w:cs="Times"/>
          <w:iCs/>
          <w:sz w:val="22"/>
          <w:szCs w:val="22"/>
        </w:rPr>
        <w:t xml:space="preserve">can be </w:t>
      </w:r>
      <w:r w:rsidR="00EA2563">
        <w:rPr>
          <w:rFonts w:cs="Times"/>
          <w:iCs/>
          <w:sz w:val="22"/>
          <w:szCs w:val="22"/>
        </w:rPr>
        <w:t xml:space="preserve">observed that the per-layer PDPs </w:t>
      </w:r>
      <w:r w:rsidR="00A9208E">
        <w:rPr>
          <w:rFonts w:cs="Times"/>
          <w:iCs/>
          <w:sz w:val="22"/>
          <w:szCs w:val="22"/>
        </w:rPr>
        <w:t xml:space="preserve">and overall channel PDP </w:t>
      </w:r>
      <w:r w:rsidR="00EA2563">
        <w:rPr>
          <w:rFonts w:cs="Times"/>
          <w:iCs/>
          <w:sz w:val="22"/>
          <w:szCs w:val="22"/>
        </w:rPr>
        <w:t xml:space="preserve">follow </w:t>
      </w:r>
      <w:r w:rsidR="00A9208E">
        <w:rPr>
          <w:rFonts w:cs="Times"/>
          <w:iCs/>
          <w:sz w:val="22"/>
          <w:szCs w:val="22"/>
        </w:rPr>
        <w:t xml:space="preserve">a similar regime. </w:t>
      </w:r>
    </w:p>
    <w:p w14:paraId="2E9E82F6" w14:textId="2B7877DE" w:rsidR="00A9208E" w:rsidRPr="00346014" w:rsidRDefault="00875B8E" w:rsidP="00346014">
      <w:pPr>
        <w:pStyle w:val="BodyText"/>
        <w:rPr>
          <w:rFonts w:cs="Times"/>
          <w:i/>
          <w:iCs/>
          <w:sz w:val="22"/>
          <w:szCs w:val="22"/>
        </w:rPr>
      </w:pPr>
      <w:r w:rsidRPr="00346014">
        <w:rPr>
          <w:rFonts w:cs="Times"/>
          <w:b/>
          <w:bCs/>
          <w:i/>
          <w:iCs/>
          <w:sz w:val="22"/>
          <w:szCs w:val="22"/>
        </w:rPr>
        <w:t xml:space="preserve">Observation </w:t>
      </w:r>
      <w:r w:rsidR="004C0FC8">
        <w:rPr>
          <w:rFonts w:cs="Times"/>
          <w:b/>
          <w:bCs/>
          <w:i/>
          <w:iCs/>
          <w:sz w:val="22"/>
          <w:szCs w:val="22"/>
        </w:rPr>
        <w:t>5</w:t>
      </w:r>
      <w:r w:rsidR="00A9208E" w:rsidRPr="00346014">
        <w:rPr>
          <w:rFonts w:cs="Times"/>
          <w:b/>
          <w:bCs/>
          <w:i/>
          <w:iCs/>
          <w:sz w:val="22"/>
          <w:szCs w:val="22"/>
        </w:rPr>
        <w:t>:</w:t>
      </w:r>
      <w:r w:rsidRPr="00346014">
        <w:rPr>
          <w:rFonts w:cs="Times"/>
          <w:i/>
          <w:iCs/>
          <w:sz w:val="22"/>
          <w:szCs w:val="22"/>
        </w:rPr>
        <w:t xml:space="preserve"> </w:t>
      </w:r>
      <w:r w:rsidR="00A9208E" w:rsidRPr="00346014">
        <w:rPr>
          <w:rFonts w:cs="Times"/>
          <w:i/>
          <w:iCs/>
          <w:sz w:val="22"/>
          <w:szCs w:val="22"/>
        </w:rPr>
        <w:t xml:space="preserve">Per-layer PDPs and overall channel PDP follow a similar regime. </w:t>
      </w:r>
    </w:p>
    <w:p w14:paraId="58209E31" w14:textId="17207B6D" w:rsidR="008C7A28" w:rsidRDefault="008C7A28" w:rsidP="00C5005D">
      <w:pPr>
        <w:pStyle w:val="BodyText"/>
        <w:rPr>
          <w:rFonts w:cs="Times"/>
          <w:iCs/>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8"/>
        <w:gridCol w:w="5092"/>
      </w:tblGrid>
      <w:tr w:rsidR="002E7FB5" w14:paraId="6D75648F" w14:textId="77777777" w:rsidTr="00875B8E">
        <w:tc>
          <w:tcPr>
            <w:tcW w:w="5081" w:type="dxa"/>
          </w:tcPr>
          <w:p w14:paraId="23D2CFE5" w14:textId="4BE4797D" w:rsidR="002E7FB5" w:rsidRPr="00346014" w:rsidRDefault="00EA2563" w:rsidP="00346014">
            <w:pPr>
              <w:pStyle w:val="BodyText"/>
              <w:jc w:val="center"/>
              <w:rPr>
                <w:b/>
                <w:bCs/>
              </w:rPr>
            </w:pPr>
            <w:r w:rsidRPr="00346014">
              <w:rPr>
                <w:b/>
                <w:bCs/>
              </w:rPr>
              <w:object w:dxaOrig="7875" w:dyaOrig="6120" w14:anchorId="433036A1">
                <v:shape id="_x0000_i1028" type="#_x0000_t75" style="width:248.8pt;height:194.95pt" o:ole="">
                  <v:imagedata r:id="rId15" o:title=""/>
                </v:shape>
                <o:OLEObject Type="Embed" ProgID="PBrush" ShapeID="_x0000_i1028" DrawAspect="Content" ObjectID="_1664975883" r:id="rId16"/>
              </w:object>
            </w:r>
          </w:p>
          <w:p w14:paraId="53203AD4" w14:textId="36657C97" w:rsidR="002E7FB5" w:rsidRPr="00346014" w:rsidRDefault="002E7FB5" w:rsidP="00346014">
            <w:pPr>
              <w:pStyle w:val="BodyText"/>
              <w:jc w:val="center"/>
              <w:rPr>
                <w:rFonts w:cs="Times"/>
                <w:b/>
                <w:bCs/>
                <w:iCs/>
                <w:sz w:val="22"/>
                <w:szCs w:val="22"/>
              </w:rPr>
            </w:pPr>
            <w:bookmarkStart w:id="7" w:name="_Ref46900287"/>
            <w:r w:rsidRPr="00346014">
              <w:rPr>
                <w:rFonts w:eastAsiaTheme="minorEastAsia" w:cs="Times"/>
                <w:b/>
                <w:bCs/>
                <w:lang w:eastAsia="zh-CN"/>
              </w:rPr>
              <w:t>Fig</w:t>
            </w:r>
            <w:r w:rsidR="009F0FAA">
              <w:rPr>
                <w:rFonts w:eastAsiaTheme="minorEastAsia" w:cs="Times"/>
                <w:b/>
                <w:bCs/>
                <w:lang w:eastAsia="zh-CN"/>
              </w:rPr>
              <w:t>ure</w:t>
            </w:r>
            <w:r w:rsidR="007E5DBE">
              <w:rPr>
                <w:rFonts w:eastAsiaTheme="minorEastAsia" w:cs="Times"/>
                <w:b/>
                <w:bCs/>
                <w:lang w:eastAsia="zh-CN"/>
              </w:rPr>
              <w:t xml:space="preserve"> </w:t>
            </w:r>
            <w:r w:rsidRPr="00346014">
              <w:rPr>
                <w:rFonts w:eastAsiaTheme="minorEastAsia" w:cs="Times"/>
                <w:b/>
                <w:bCs/>
                <w:lang w:eastAsia="zh-CN"/>
              </w:rPr>
              <w:fldChar w:fldCharType="begin"/>
            </w:r>
            <w:r w:rsidRPr="00346014">
              <w:rPr>
                <w:rFonts w:eastAsiaTheme="minorEastAsia" w:cs="Times"/>
                <w:b/>
                <w:bCs/>
                <w:lang w:eastAsia="zh-CN"/>
              </w:rPr>
              <w:instrText xml:space="preserve"> SEQ Fig. \* ARABIC </w:instrText>
            </w:r>
            <w:r w:rsidRPr="00346014">
              <w:rPr>
                <w:rFonts w:eastAsiaTheme="minorEastAsia" w:cs="Times"/>
                <w:b/>
                <w:bCs/>
                <w:lang w:eastAsia="zh-CN"/>
              </w:rPr>
              <w:fldChar w:fldCharType="separate"/>
            </w:r>
            <w:r w:rsidR="002858D5" w:rsidRPr="00346014">
              <w:rPr>
                <w:rFonts w:eastAsiaTheme="minorEastAsia" w:cs="Times"/>
                <w:b/>
                <w:bCs/>
                <w:noProof/>
                <w:lang w:eastAsia="zh-CN"/>
              </w:rPr>
              <w:t>2</w:t>
            </w:r>
            <w:r w:rsidRPr="00346014">
              <w:rPr>
                <w:rFonts w:eastAsiaTheme="minorEastAsia" w:cs="Times"/>
                <w:b/>
                <w:bCs/>
                <w:lang w:eastAsia="zh-CN"/>
              </w:rPr>
              <w:fldChar w:fldCharType="end"/>
            </w:r>
            <w:bookmarkEnd w:id="7"/>
            <w:r w:rsidRPr="00346014">
              <w:rPr>
                <w:rFonts w:eastAsiaTheme="minorEastAsia" w:cs="Times"/>
                <w:b/>
                <w:bCs/>
                <w:lang w:eastAsia="zh-CN"/>
              </w:rPr>
              <w:t xml:space="preserve"> </w:t>
            </w:r>
            <w:r w:rsidR="007E5DBE">
              <w:rPr>
                <w:rFonts w:eastAsiaTheme="minorEastAsia" w:cs="Times"/>
                <w:b/>
                <w:bCs/>
                <w:lang w:eastAsia="zh-CN"/>
              </w:rPr>
              <w:t xml:space="preserve">- </w:t>
            </w:r>
            <w:r w:rsidRPr="00346014">
              <w:rPr>
                <w:rFonts w:eastAsiaTheme="minorEastAsia" w:cs="Times"/>
                <w:b/>
                <w:bCs/>
                <w:lang w:eastAsia="zh-CN"/>
              </w:rPr>
              <w:t>Comparison of channel’s PDP vs. per-layer PDP</w:t>
            </w:r>
          </w:p>
        </w:tc>
        <w:tc>
          <w:tcPr>
            <w:tcW w:w="5089" w:type="dxa"/>
          </w:tcPr>
          <w:p w14:paraId="28BB1850" w14:textId="10427389" w:rsidR="002E7FB5" w:rsidRPr="00346014" w:rsidRDefault="002E7FB5" w:rsidP="00C5005D">
            <w:pPr>
              <w:pStyle w:val="BodyText"/>
              <w:rPr>
                <w:rFonts w:cs="Times"/>
                <w:b/>
                <w:bCs/>
                <w:iCs/>
                <w:sz w:val="22"/>
                <w:szCs w:val="22"/>
              </w:rPr>
            </w:pPr>
            <w:r w:rsidRPr="00346014">
              <w:rPr>
                <w:b/>
                <w:bCs/>
              </w:rPr>
              <w:object w:dxaOrig="7800" w:dyaOrig="6060" w14:anchorId="7A08E4A6">
                <v:shape id="_x0000_i1029" type="#_x0000_t75" style="width:249.5pt;height:193.9pt" o:ole="">
                  <v:imagedata r:id="rId17" o:title=""/>
                </v:shape>
                <o:OLEObject Type="Embed" ProgID="PBrush" ShapeID="_x0000_i1029" DrawAspect="Content" ObjectID="_1664975884" r:id="rId18"/>
              </w:object>
            </w:r>
          </w:p>
          <w:p w14:paraId="167DA6D1" w14:textId="6FB8885B" w:rsidR="002E7FB5" w:rsidRPr="00346014" w:rsidRDefault="002E7FB5" w:rsidP="00346014">
            <w:pPr>
              <w:pStyle w:val="BodyText"/>
              <w:jc w:val="center"/>
              <w:rPr>
                <w:rFonts w:cs="Times"/>
                <w:b/>
                <w:bCs/>
                <w:iCs/>
                <w:sz w:val="22"/>
                <w:szCs w:val="22"/>
              </w:rPr>
            </w:pPr>
            <w:r w:rsidRPr="00346014">
              <w:rPr>
                <w:rFonts w:eastAsiaTheme="minorEastAsia" w:cs="Times"/>
                <w:b/>
                <w:bCs/>
                <w:lang w:eastAsia="zh-CN"/>
              </w:rPr>
              <w:t>Fig</w:t>
            </w:r>
            <w:r w:rsidR="009F0FAA">
              <w:rPr>
                <w:rFonts w:eastAsiaTheme="minorEastAsia" w:cs="Times"/>
                <w:b/>
                <w:bCs/>
                <w:lang w:eastAsia="zh-CN"/>
              </w:rPr>
              <w:t xml:space="preserve">ure </w:t>
            </w:r>
            <w:r w:rsidRPr="00346014">
              <w:rPr>
                <w:rFonts w:eastAsiaTheme="minorEastAsia" w:cs="Times"/>
                <w:b/>
                <w:bCs/>
                <w:lang w:eastAsia="zh-CN"/>
              </w:rPr>
              <w:fldChar w:fldCharType="begin"/>
            </w:r>
            <w:r w:rsidRPr="00346014">
              <w:rPr>
                <w:rFonts w:eastAsiaTheme="minorEastAsia" w:cs="Times"/>
                <w:b/>
                <w:bCs/>
                <w:lang w:eastAsia="zh-CN"/>
              </w:rPr>
              <w:instrText xml:space="preserve"> SEQ Fig. \* ARABIC </w:instrText>
            </w:r>
            <w:r w:rsidRPr="00346014">
              <w:rPr>
                <w:rFonts w:eastAsiaTheme="minorEastAsia" w:cs="Times"/>
                <w:b/>
                <w:bCs/>
                <w:lang w:eastAsia="zh-CN"/>
              </w:rPr>
              <w:fldChar w:fldCharType="separate"/>
            </w:r>
            <w:r w:rsidR="002858D5" w:rsidRPr="00346014">
              <w:rPr>
                <w:rFonts w:eastAsiaTheme="minorEastAsia" w:cs="Times"/>
                <w:b/>
                <w:bCs/>
                <w:noProof/>
                <w:lang w:eastAsia="zh-CN"/>
              </w:rPr>
              <w:t>3</w:t>
            </w:r>
            <w:r w:rsidRPr="00346014">
              <w:rPr>
                <w:rFonts w:eastAsiaTheme="minorEastAsia" w:cs="Times"/>
                <w:b/>
                <w:bCs/>
                <w:lang w:eastAsia="zh-CN"/>
              </w:rPr>
              <w:fldChar w:fldCharType="end"/>
            </w:r>
            <w:r w:rsidRPr="00346014">
              <w:rPr>
                <w:rFonts w:eastAsiaTheme="minorEastAsia" w:cs="Times"/>
                <w:b/>
                <w:bCs/>
                <w:lang w:eastAsia="zh-CN"/>
              </w:rPr>
              <w:t xml:space="preserve"> </w:t>
            </w:r>
            <w:r w:rsidR="007E5DBE">
              <w:rPr>
                <w:rFonts w:eastAsiaTheme="minorEastAsia" w:cs="Times"/>
                <w:b/>
                <w:bCs/>
                <w:lang w:eastAsia="zh-CN"/>
              </w:rPr>
              <w:t xml:space="preserve">- </w:t>
            </w:r>
            <w:r w:rsidRPr="00346014">
              <w:rPr>
                <w:rFonts w:eastAsiaTheme="minorEastAsia" w:cs="Times"/>
                <w:b/>
                <w:bCs/>
                <w:lang w:eastAsia="zh-CN"/>
              </w:rPr>
              <w:t>Comparison of channel’s PDP vs. per-layer PDP</w:t>
            </w:r>
          </w:p>
        </w:tc>
      </w:tr>
    </w:tbl>
    <w:p w14:paraId="76ABFEB0" w14:textId="77777777" w:rsidR="00875B8E" w:rsidRDefault="00875B8E" w:rsidP="00875B8E">
      <w:pPr>
        <w:pStyle w:val="BodyText"/>
        <w:jc w:val="center"/>
        <w:rPr>
          <w:rFonts w:cs="Times"/>
          <w:iCs/>
          <w:sz w:val="22"/>
          <w:szCs w:val="22"/>
        </w:rPr>
      </w:pPr>
      <w:r>
        <w:rPr>
          <w:rFonts w:cs="Times"/>
          <w:iCs/>
          <w:noProof/>
          <w:sz w:val="22"/>
          <w:szCs w:val="22"/>
        </w:rPr>
        <w:drawing>
          <wp:inline distT="0" distB="0" distL="0" distR="0" wp14:anchorId="7A89A0E3" wp14:editId="3B61BBD7">
            <wp:extent cx="3531782" cy="2835275"/>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44520" cy="2845501"/>
                    </a:xfrm>
                    <a:prstGeom prst="rect">
                      <a:avLst/>
                    </a:prstGeom>
                    <a:noFill/>
                    <a:ln>
                      <a:noFill/>
                    </a:ln>
                  </pic:spPr>
                </pic:pic>
              </a:graphicData>
            </a:graphic>
          </wp:inline>
        </w:drawing>
      </w:r>
    </w:p>
    <w:p w14:paraId="3F56A877" w14:textId="50DFA217" w:rsidR="00875B8E" w:rsidRPr="00346014" w:rsidRDefault="00875B8E" w:rsidP="00875B8E">
      <w:pPr>
        <w:pStyle w:val="BodyText"/>
        <w:jc w:val="center"/>
        <w:rPr>
          <w:rFonts w:cs="Times"/>
          <w:b/>
          <w:bCs/>
          <w:iCs/>
          <w:sz w:val="22"/>
          <w:szCs w:val="22"/>
        </w:rPr>
      </w:pPr>
      <w:bookmarkStart w:id="8" w:name="_Hlk53773661"/>
      <w:r w:rsidRPr="00346014">
        <w:rPr>
          <w:rFonts w:eastAsiaTheme="minorEastAsia" w:cs="Times"/>
          <w:b/>
          <w:bCs/>
          <w:lang w:eastAsia="zh-CN"/>
        </w:rPr>
        <w:t>Fig</w:t>
      </w:r>
      <w:r w:rsidR="009F0FAA">
        <w:rPr>
          <w:rFonts w:eastAsiaTheme="minorEastAsia" w:cs="Times"/>
          <w:b/>
          <w:bCs/>
          <w:lang w:eastAsia="zh-CN"/>
        </w:rPr>
        <w:t>ure</w:t>
      </w:r>
      <w:r w:rsidRPr="00346014">
        <w:rPr>
          <w:rFonts w:eastAsiaTheme="minorEastAsia" w:cs="Times"/>
          <w:b/>
          <w:bCs/>
          <w:lang w:eastAsia="zh-CN"/>
        </w:rPr>
        <w:t xml:space="preserve"> </w:t>
      </w:r>
      <w:r w:rsidRPr="00346014">
        <w:rPr>
          <w:rFonts w:eastAsiaTheme="minorEastAsia" w:cs="Times"/>
          <w:b/>
          <w:bCs/>
          <w:lang w:eastAsia="zh-CN"/>
        </w:rPr>
        <w:fldChar w:fldCharType="begin"/>
      </w:r>
      <w:r w:rsidRPr="00346014">
        <w:rPr>
          <w:rFonts w:eastAsiaTheme="minorEastAsia" w:cs="Times"/>
          <w:b/>
          <w:bCs/>
          <w:lang w:eastAsia="zh-CN"/>
        </w:rPr>
        <w:instrText xml:space="preserve"> SEQ Fig. \* ARABIC </w:instrText>
      </w:r>
      <w:r w:rsidRPr="00346014">
        <w:rPr>
          <w:rFonts w:eastAsiaTheme="minorEastAsia" w:cs="Times"/>
          <w:b/>
          <w:bCs/>
          <w:lang w:eastAsia="zh-CN"/>
        </w:rPr>
        <w:fldChar w:fldCharType="separate"/>
      </w:r>
      <w:r w:rsidR="002858D5" w:rsidRPr="00346014">
        <w:rPr>
          <w:rFonts w:eastAsiaTheme="minorEastAsia" w:cs="Times"/>
          <w:b/>
          <w:bCs/>
          <w:noProof/>
          <w:lang w:eastAsia="zh-CN"/>
        </w:rPr>
        <w:t>4</w:t>
      </w:r>
      <w:r w:rsidRPr="00346014">
        <w:rPr>
          <w:rFonts w:eastAsiaTheme="minorEastAsia" w:cs="Times"/>
          <w:b/>
          <w:bCs/>
          <w:lang w:eastAsia="zh-CN"/>
        </w:rPr>
        <w:fldChar w:fldCharType="end"/>
      </w:r>
      <w:r w:rsidR="007E5DBE">
        <w:rPr>
          <w:rFonts w:eastAsiaTheme="minorEastAsia" w:cs="Times"/>
          <w:b/>
          <w:bCs/>
          <w:lang w:eastAsia="zh-CN"/>
        </w:rPr>
        <w:t xml:space="preserve"> -</w:t>
      </w:r>
      <w:r w:rsidRPr="00346014">
        <w:rPr>
          <w:rFonts w:eastAsiaTheme="minorEastAsia" w:cs="Times"/>
          <w:b/>
          <w:bCs/>
          <w:lang w:eastAsia="zh-CN"/>
        </w:rPr>
        <w:t xml:space="preserve"> CDF of the </w:t>
      </w:r>
      <w:bookmarkEnd w:id="8"/>
      <w:r w:rsidRPr="00346014">
        <w:rPr>
          <w:rFonts w:eastAsiaTheme="minorEastAsia" w:cs="Times"/>
          <w:b/>
          <w:bCs/>
          <w:lang w:eastAsia="zh-CN"/>
        </w:rPr>
        <w:t>correlation of channel’s PDP vs. per-layer PDP in UL and DL</w:t>
      </w:r>
    </w:p>
    <w:p w14:paraId="542BC69C" w14:textId="04AC1052" w:rsidR="002E7FB5" w:rsidRDefault="002E7FB5" w:rsidP="00C5005D">
      <w:pPr>
        <w:pStyle w:val="BodyText"/>
        <w:rPr>
          <w:rFonts w:cs="Times"/>
          <w:iCs/>
          <w:sz w:val="22"/>
          <w:szCs w:val="22"/>
        </w:rPr>
      </w:pPr>
    </w:p>
    <w:p w14:paraId="5C8A8B6A" w14:textId="0444B21D" w:rsidR="002D423E" w:rsidRDefault="002D423E" w:rsidP="00346014">
      <w:pPr>
        <w:ind w:firstLine="288"/>
        <w:jc w:val="both"/>
        <w:rPr>
          <w:rFonts w:ascii="Times" w:hAnsi="Times" w:cs="Times"/>
          <w:sz w:val="22"/>
          <w:szCs w:val="22"/>
        </w:rPr>
      </w:pPr>
      <w:r>
        <w:rPr>
          <w:rFonts w:ascii="Times" w:hAnsi="Times" w:cs="Times"/>
          <w:sz w:val="22"/>
          <w:szCs w:val="22"/>
        </w:rPr>
        <w:lastRenderedPageBreak/>
        <w:t xml:space="preserve">The </w:t>
      </w:r>
      <w:r w:rsidR="00B72556">
        <w:rPr>
          <w:rFonts w:ascii="Times" w:hAnsi="Times" w:cs="Times"/>
          <w:sz w:val="22"/>
          <w:szCs w:val="22"/>
        </w:rPr>
        <w:t xml:space="preserve">delay reciprocity in </w:t>
      </w:r>
      <w:r>
        <w:rPr>
          <w:rFonts w:ascii="Times" w:hAnsi="Times" w:cs="Times"/>
          <w:sz w:val="22"/>
          <w:szCs w:val="22"/>
        </w:rPr>
        <w:t xml:space="preserve">UL and DL </w:t>
      </w:r>
      <w:r w:rsidR="00F3190E">
        <w:rPr>
          <w:rFonts w:ascii="Times" w:hAnsi="Times" w:cs="Times"/>
          <w:sz w:val="22"/>
          <w:szCs w:val="22"/>
        </w:rPr>
        <w:t xml:space="preserve">channels </w:t>
      </w:r>
      <w:r>
        <w:rPr>
          <w:rFonts w:ascii="Times" w:hAnsi="Times" w:cs="Times"/>
          <w:sz w:val="22"/>
          <w:szCs w:val="22"/>
        </w:rPr>
        <w:t xml:space="preserve">is </w:t>
      </w:r>
      <w:r w:rsidR="009F0FAA">
        <w:rPr>
          <w:rFonts w:ascii="Times" w:hAnsi="Times" w:cs="Times"/>
          <w:sz w:val="22"/>
          <w:szCs w:val="22"/>
        </w:rPr>
        <w:t xml:space="preserve">evaluated by measuring </w:t>
      </w:r>
      <w:r>
        <w:rPr>
          <w:rFonts w:ascii="Times" w:hAnsi="Times" w:cs="Times"/>
          <w:sz w:val="22"/>
          <w:szCs w:val="22"/>
        </w:rPr>
        <w:t>correlation</w:t>
      </w:r>
      <w:r w:rsidR="00F3190E">
        <w:rPr>
          <w:rFonts w:ascii="Times" w:hAnsi="Times" w:cs="Times"/>
          <w:sz w:val="22"/>
          <w:szCs w:val="22"/>
        </w:rPr>
        <w:t>s</w:t>
      </w:r>
      <w:r>
        <w:rPr>
          <w:rFonts w:ascii="Times" w:hAnsi="Times" w:cs="Times"/>
          <w:sz w:val="22"/>
          <w:szCs w:val="22"/>
        </w:rPr>
        <w:t xml:space="preserve"> between the PDP</w:t>
      </w:r>
      <w:r w:rsidR="00F3190E">
        <w:rPr>
          <w:rFonts w:ascii="Times" w:hAnsi="Times" w:cs="Times"/>
          <w:sz w:val="22"/>
          <w:szCs w:val="22"/>
        </w:rPr>
        <w:t>s</w:t>
      </w:r>
      <w:r>
        <w:rPr>
          <w:rFonts w:ascii="Times" w:hAnsi="Times" w:cs="Times"/>
          <w:sz w:val="22"/>
          <w:szCs w:val="22"/>
        </w:rPr>
        <w:t xml:space="preserve"> in different configurations. The CDF of the </w:t>
      </w:r>
      <w:r w:rsidR="009F0FAA">
        <w:rPr>
          <w:rFonts w:ascii="Times" w:hAnsi="Times" w:cs="Times"/>
          <w:sz w:val="22"/>
          <w:szCs w:val="22"/>
        </w:rPr>
        <w:t xml:space="preserve">measured </w:t>
      </w:r>
      <w:r>
        <w:rPr>
          <w:rFonts w:ascii="Times" w:hAnsi="Times" w:cs="Times"/>
          <w:sz w:val="22"/>
          <w:szCs w:val="22"/>
        </w:rPr>
        <w:t xml:space="preserve">correlations are </w:t>
      </w:r>
      <w:r w:rsidR="009F0FAA">
        <w:rPr>
          <w:rFonts w:ascii="Times" w:hAnsi="Times" w:cs="Times"/>
          <w:sz w:val="22"/>
          <w:szCs w:val="22"/>
        </w:rPr>
        <w:t xml:space="preserve">shown </w:t>
      </w:r>
      <w:r>
        <w:rPr>
          <w:rFonts w:ascii="Times" w:hAnsi="Times" w:cs="Times"/>
          <w:sz w:val="22"/>
          <w:szCs w:val="22"/>
        </w:rPr>
        <w:t>in Fig</w:t>
      </w:r>
      <w:r w:rsidR="007E5DBE">
        <w:rPr>
          <w:rFonts w:ascii="Times" w:hAnsi="Times" w:cs="Times"/>
          <w:sz w:val="22"/>
          <w:szCs w:val="22"/>
        </w:rPr>
        <w:t>ure</w:t>
      </w:r>
      <w:r w:rsidR="009F0FAA">
        <w:rPr>
          <w:rFonts w:ascii="Times" w:hAnsi="Times" w:cs="Times"/>
          <w:sz w:val="22"/>
          <w:szCs w:val="22"/>
        </w:rPr>
        <w:t xml:space="preserve"> 4</w:t>
      </w:r>
      <w:r>
        <w:rPr>
          <w:rFonts w:ascii="Times" w:hAnsi="Times" w:cs="Times"/>
          <w:sz w:val="22"/>
          <w:szCs w:val="22"/>
        </w:rPr>
        <w:t xml:space="preserve">. </w:t>
      </w:r>
    </w:p>
    <w:p w14:paraId="1DE06D44" w14:textId="6F42E185" w:rsidR="002D423E" w:rsidRPr="002D423E" w:rsidRDefault="002D423E" w:rsidP="00346014">
      <w:pPr>
        <w:ind w:firstLine="288"/>
        <w:jc w:val="both"/>
        <w:rPr>
          <w:rFonts w:ascii="Times" w:hAnsi="Times" w:cs="Times"/>
          <w:sz w:val="22"/>
          <w:szCs w:val="22"/>
        </w:rPr>
      </w:pPr>
      <w:r w:rsidRPr="002D423E">
        <w:rPr>
          <w:rFonts w:ascii="Times" w:hAnsi="Times" w:cs="Times"/>
          <w:sz w:val="22"/>
          <w:szCs w:val="22"/>
        </w:rPr>
        <w:t>In</w:t>
      </w:r>
      <w:r w:rsidR="007E5DBE">
        <w:rPr>
          <w:rFonts w:ascii="Times" w:hAnsi="Times" w:cs="Times"/>
          <w:sz w:val="22"/>
          <w:szCs w:val="22"/>
        </w:rPr>
        <w:t xml:space="preserve"> Figure 4,</w:t>
      </w:r>
      <w:r w:rsidRPr="002D423E">
        <w:rPr>
          <w:rFonts w:ascii="Times" w:hAnsi="Times" w:cs="Times"/>
          <w:sz w:val="22"/>
          <w:szCs w:val="22"/>
        </w:rPr>
        <w:t xml:space="preserve"> the first </w:t>
      </w:r>
      <w:r w:rsidR="007E5DBE">
        <w:rPr>
          <w:rFonts w:ascii="Times" w:hAnsi="Times" w:cs="Times"/>
          <w:sz w:val="22"/>
          <w:szCs w:val="22"/>
        </w:rPr>
        <w:t>set shows correlation</w:t>
      </w:r>
      <w:r w:rsidR="00F3190E">
        <w:rPr>
          <w:rFonts w:ascii="Times" w:hAnsi="Times" w:cs="Times"/>
          <w:sz w:val="22"/>
          <w:szCs w:val="22"/>
        </w:rPr>
        <w:t>s</w:t>
      </w:r>
      <w:r w:rsidR="007E5DBE">
        <w:rPr>
          <w:rFonts w:ascii="Times" w:hAnsi="Times" w:cs="Times"/>
          <w:sz w:val="22"/>
          <w:szCs w:val="22"/>
        </w:rPr>
        <w:t xml:space="preserve"> of </w:t>
      </w:r>
      <w:r w:rsidRPr="002D423E">
        <w:rPr>
          <w:rFonts w:ascii="Times" w:hAnsi="Times" w:cs="Times"/>
          <w:sz w:val="22"/>
          <w:szCs w:val="22"/>
        </w:rPr>
        <w:t xml:space="preserve">the PDP </w:t>
      </w:r>
      <w:r w:rsidR="007E5DBE">
        <w:rPr>
          <w:rFonts w:ascii="Times" w:hAnsi="Times" w:cs="Times"/>
          <w:sz w:val="22"/>
          <w:szCs w:val="22"/>
        </w:rPr>
        <w:t>between the</w:t>
      </w:r>
      <w:r w:rsidRPr="002D423E">
        <w:rPr>
          <w:rFonts w:ascii="Times" w:hAnsi="Times" w:cs="Times"/>
          <w:sz w:val="22"/>
          <w:szCs w:val="22"/>
        </w:rPr>
        <w:t xml:space="preserve"> </w:t>
      </w:r>
      <w:r w:rsidR="007E5DBE">
        <w:rPr>
          <w:rFonts w:ascii="Times" w:hAnsi="Times" w:cs="Times"/>
          <w:sz w:val="22"/>
          <w:szCs w:val="22"/>
        </w:rPr>
        <w:t xml:space="preserve">overall </w:t>
      </w:r>
      <w:r w:rsidRPr="002D423E">
        <w:rPr>
          <w:rFonts w:ascii="Times" w:hAnsi="Times" w:cs="Times"/>
          <w:sz w:val="22"/>
          <w:szCs w:val="22"/>
        </w:rPr>
        <w:t xml:space="preserve">channel </w:t>
      </w:r>
      <w:r w:rsidR="007E5DBE">
        <w:rPr>
          <w:rFonts w:ascii="Times" w:hAnsi="Times" w:cs="Times"/>
          <w:sz w:val="22"/>
          <w:szCs w:val="22"/>
        </w:rPr>
        <w:t>and different layers</w:t>
      </w:r>
      <w:r w:rsidRPr="002D423E">
        <w:rPr>
          <w:rFonts w:ascii="Times" w:hAnsi="Times" w:cs="Times"/>
          <w:sz w:val="22"/>
          <w:szCs w:val="22"/>
        </w:rPr>
        <w:t xml:space="preserve"> </w:t>
      </w:r>
      <w:r w:rsidR="007E5DBE">
        <w:rPr>
          <w:rFonts w:ascii="Times" w:hAnsi="Times" w:cs="Times"/>
          <w:sz w:val="22"/>
          <w:szCs w:val="22"/>
        </w:rPr>
        <w:t>for</w:t>
      </w:r>
      <w:r w:rsidRPr="002D423E">
        <w:rPr>
          <w:rFonts w:ascii="Times" w:hAnsi="Times" w:cs="Times"/>
          <w:sz w:val="22"/>
          <w:szCs w:val="22"/>
        </w:rPr>
        <w:t xml:space="preserve"> both UL and DL. For example, </w:t>
      </w:r>
      <w:proofErr w:type="spellStart"/>
      <w:proofErr w:type="gramStart"/>
      <w:r w:rsidRPr="002D423E">
        <w:rPr>
          <w:rFonts w:ascii="Times" w:hAnsi="Times" w:cs="Times"/>
          <w:i/>
          <w:iCs/>
          <w:sz w:val="22"/>
          <w:szCs w:val="22"/>
        </w:rPr>
        <w:t>corr</w:t>
      </w:r>
      <w:proofErr w:type="spellEnd"/>
      <w:r w:rsidRPr="002D423E">
        <w:rPr>
          <w:rFonts w:ascii="Times" w:hAnsi="Times" w:cs="Times"/>
          <w:i/>
          <w:iCs/>
          <w:sz w:val="22"/>
          <w:szCs w:val="22"/>
        </w:rPr>
        <w:t>(</w:t>
      </w:r>
      <w:proofErr w:type="gramEnd"/>
      <w:r w:rsidRPr="002D423E">
        <w:rPr>
          <w:rFonts w:ascii="Times" w:hAnsi="Times" w:cs="Times"/>
          <w:i/>
          <w:iCs/>
          <w:sz w:val="22"/>
          <w:szCs w:val="22"/>
        </w:rPr>
        <w:t xml:space="preserve">Ch,L1),DL </w:t>
      </w:r>
      <w:r w:rsidR="007E5DBE">
        <w:rPr>
          <w:rFonts w:ascii="Times" w:hAnsi="Times" w:cs="Times"/>
          <w:sz w:val="22"/>
          <w:szCs w:val="22"/>
        </w:rPr>
        <w:t>represents</w:t>
      </w:r>
      <w:r w:rsidR="007E5DBE" w:rsidRPr="002D423E">
        <w:rPr>
          <w:rFonts w:ascii="Times" w:hAnsi="Times" w:cs="Times"/>
          <w:sz w:val="22"/>
          <w:szCs w:val="22"/>
        </w:rPr>
        <w:t xml:space="preserve"> </w:t>
      </w:r>
      <w:r w:rsidRPr="002D423E">
        <w:rPr>
          <w:rFonts w:ascii="Times" w:hAnsi="Times" w:cs="Times"/>
          <w:sz w:val="22"/>
          <w:szCs w:val="22"/>
        </w:rPr>
        <w:t>the correlation</w:t>
      </w:r>
      <w:r w:rsidR="00F3190E">
        <w:rPr>
          <w:rFonts w:ascii="Times" w:hAnsi="Times" w:cs="Times"/>
          <w:sz w:val="22"/>
          <w:szCs w:val="22"/>
        </w:rPr>
        <w:t>s</w:t>
      </w:r>
      <w:r w:rsidRPr="002D423E">
        <w:rPr>
          <w:rFonts w:ascii="Times" w:hAnsi="Times" w:cs="Times"/>
          <w:sz w:val="22"/>
          <w:szCs w:val="22"/>
        </w:rPr>
        <w:t xml:space="preserve"> between the PDP of </w:t>
      </w:r>
      <w:r w:rsidR="00F3190E">
        <w:rPr>
          <w:rFonts w:ascii="Times" w:hAnsi="Times" w:cs="Times"/>
          <w:sz w:val="22"/>
          <w:szCs w:val="22"/>
        </w:rPr>
        <w:t xml:space="preserve">the overall </w:t>
      </w:r>
      <w:r w:rsidRPr="002D423E">
        <w:rPr>
          <w:rFonts w:ascii="Times" w:hAnsi="Times" w:cs="Times"/>
          <w:sz w:val="22"/>
          <w:szCs w:val="22"/>
        </w:rPr>
        <w:t xml:space="preserve">channel and </w:t>
      </w:r>
      <w:r w:rsidR="00F3190E">
        <w:rPr>
          <w:rFonts w:ascii="Times" w:hAnsi="Times" w:cs="Times"/>
          <w:sz w:val="22"/>
          <w:szCs w:val="22"/>
        </w:rPr>
        <w:t xml:space="preserve">the </w:t>
      </w:r>
      <w:r w:rsidRPr="002D423E">
        <w:rPr>
          <w:rFonts w:ascii="Times" w:hAnsi="Times" w:cs="Times"/>
          <w:sz w:val="22"/>
          <w:szCs w:val="22"/>
        </w:rPr>
        <w:t>PDP of Layer 1 in DL.</w:t>
      </w:r>
      <w:r>
        <w:rPr>
          <w:rFonts w:ascii="Times" w:hAnsi="Times" w:cs="Times"/>
          <w:sz w:val="22"/>
          <w:szCs w:val="22"/>
        </w:rPr>
        <w:t xml:space="preserve"> </w:t>
      </w:r>
      <w:r w:rsidR="007E5DBE">
        <w:rPr>
          <w:rFonts w:ascii="Times" w:hAnsi="Times" w:cs="Times"/>
          <w:sz w:val="22"/>
          <w:szCs w:val="22"/>
        </w:rPr>
        <w:t xml:space="preserve">As shown in Figure 4, </w:t>
      </w:r>
      <w:r>
        <w:rPr>
          <w:rFonts w:ascii="Times" w:hAnsi="Times" w:cs="Times"/>
          <w:sz w:val="22"/>
          <w:szCs w:val="22"/>
        </w:rPr>
        <w:t xml:space="preserve">the </w:t>
      </w:r>
      <w:r w:rsidR="00F3190E">
        <w:rPr>
          <w:rFonts w:ascii="Times" w:hAnsi="Times" w:cs="Times"/>
          <w:sz w:val="22"/>
          <w:szCs w:val="22"/>
        </w:rPr>
        <w:t xml:space="preserve">overall </w:t>
      </w:r>
      <w:r>
        <w:rPr>
          <w:rFonts w:ascii="Times" w:hAnsi="Times" w:cs="Times"/>
          <w:sz w:val="22"/>
          <w:szCs w:val="22"/>
        </w:rPr>
        <w:t xml:space="preserve">channel’s PDP and per-layer PDPs </w:t>
      </w:r>
      <w:r w:rsidR="003657E6">
        <w:rPr>
          <w:rFonts w:ascii="Times" w:hAnsi="Times" w:cs="Times"/>
          <w:sz w:val="22"/>
          <w:szCs w:val="22"/>
        </w:rPr>
        <w:t>demonstrate a high</w:t>
      </w:r>
      <w:r w:rsidR="00E7387F">
        <w:rPr>
          <w:rFonts w:ascii="Times" w:hAnsi="Times" w:cs="Times"/>
          <w:sz w:val="22"/>
          <w:szCs w:val="22"/>
        </w:rPr>
        <w:t xml:space="preserve"> correlation. </w:t>
      </w:r>
    </w:p>
    <w:p w14:paraId="1833B953" w14:textId="5A71A8AC" w:rsidR="0026526B" w:rsidRPr="002D423E" w:rsidRDefault="002D423E" w:rsidP="0026526B">
      <w:pPr>
        <w:ind w:firstLine="288"/>
        <w:jc w:val="both"/>
        <w:rPr>
          <w:rFonts w:ascii="Times" w:hAnsi="Times" w:cs="Times"/>
          <w:sz w:val="22"/>
          <w:szCs w:val="22"/>
        </w:rPr>
      </w:pPr>
      <w:r w:rsidRPr="002D423E">
        <w:rPr>
          <w:rFonts w:ascii="Times" w:hAnsi="Times" w:cs="Times"/>
          <w:sz w:val="22"/>
          <w:szCs w:val="22"/>
        </w:rPr>
        <w:t xml:space="preserve">In the </w:t>
      </w:r>
      <w:r w:rsidR="007E5DBE">
        <w:rPr>
          <w:rFonts w:ascii="Times" w:hAnsi="Times" w:cs="Times"/>
          <w:sz w:val="22"/>
          <w:szCs w:val="22"/>
        </w:rPr>
        <w:t>second set</w:t>
      </w:r>
      <w:r w:rsidRPr="002D423E">
        <w:rPr>
          <w:rFonts w:ascii="Times" w:hAnsi="Times" w:cs="Times"/>
          <w:sz w:val="22"/>
          <w:szCs w:val="22"/>
        </w:rPr>
        <w:t xml:space="preserve">, </w:t>
      </w:r>
      <w:r w:rsidR="0026526B">
        <w:rPr>
          <w:rFonts w:ascii="Times" w:hAnsi="Times" w:cs="Times"/>
          <w:sz w:val="22"/>
          <w:szCs w:val="22"/>
        </w:rPr>
        <w:t xml:space="preserve">for each layer, </w:t>
      </w:r>
      <w:r w:rsidRPr="002D423E">
        <w:rPr>
          <w:rFonts w:ascii="Times" w:hAnsi="Times" w:cs="Times"/>
          <w:sz w:val="22"/>
          <w:szCs w:val="22"/>
        </w:rPr>
        <w:t xml:space="preserve">the correlation </w:t>
      </w:r>
      <w:r w:rsidR="0026526B">
        <w:rPr>
          <w:rFonts w:ascii="Times" w:hAnsi="Times" w:cs="Times"/>
          <w:sz w:val="22"/>
          <w:szCs w:val="22"/>
        </w:rPr>
        <w:t>between</w:t>
      </w:r>
      <w:r w:rsidRPr="002D423E">
        <w:rPr>
          <w:rFonts w:ascii="Times" w:hAnsi="Times" w:cs="Times"/>
          <w:sz w:val="22"/>
          <w:szCs w:val="22"/>
        </w:rPr>
        <w:t xml:space="preserve"> PDP of </w:t>
      </w:r>
      <w:r w:rsidR="0026526B">
        <w:rPr>
          <w:rFonts w:ascii="Times" w:hAnsi="Times" w:cs="Times"/>
          <w:sz w:val="22"/>
          <w:szCs w:val="22"/>
        </w:rPr>
        <w:t>UL and DL channels are shown.</w:t>
      </w:r>
      <w:r w:rsidRPr="002D423E">
        <w:rPr>
          <w:rFonts w:ascii="Times" w:hAnsi="Times" w:cs="Times"/>
          <w:sz w:val="22"/>
          <w:szCs w:val="22"/>
        </w:rPr>
        <w:t xml:space="preserve"> For example, </w:t>
      </w:r>
      <w:proofErr w:type="spellStart"/>
      <w:proofErr w:type="gramStart"/>
      <w:r w:rsidRPr="002D423E">
        <w:rPr>
          <w:rFonts w:ascii="Times" w:hAnsi="Times" w:cs="Times"/>
          <w:i/>
          <w:iCs/>
          <w:sz w:val="22"/>
          <w:szCs w:val="22"/>
        </w:rPr>
        <w:t>corr</w:t>
      </w:r>
      <w:proofErr w:type="spellEnd"/>
      <w:r w:rsidRPr="002D423E">
        <w:rPr>
          <w:rFonts w:ascii="Times" w:hAnsi="Times" w:cs="Times"/>
          <w:i/>
          <w:iCs/>
          <w:sz w:val="22"/>
          <w:szCs w:val="22"/>
        </w:rPr>
        <w:t>(</w:t>
      </w:r>
      <w:proofErr w:type="gramEnd"/>
      <w:r w:rsidRPr="002D423E">
        <w:rPr>
          <w:rFonts w:ascii="Times" w:hAnsi="Times" w:cs="Times"/>
          <w:i/>
          <w:iCs/>
          <w:sz w:val="22"/>
          <w:szCs w:val="22"/>
        </w:rPr>
        <w:t>Ch-</w:t>
      </w:r>
      <w:proofErr w:type="spellStart"/>
      <w:r w:rsidRPr="002D423E">
        <w:rPr>
          <w:rFonts w:ascii="Times" w:hAnsi="Times" w:cs="Times"/>
          <w:i/>
          <w:iCs/>
          <w:sz w:val="22"/>
          <w:szCs w:val="22"/>
        </w:rPr>
        <w:t>DL,Ch</w:t>
      </w:r>
      <w:proofErr w:type="spellEnd"/>
      <w:r w:rsidRPr="002D423E">
        <w:rPr>
          <w:rFonts w:ascii="Times" w:hAnsi="Times" w:cs="Times"/>
          <w:i/>
          <w:iCs/>
          <w:sz w:val="22"/>
          <w:szCs w:val="22"/>
        </w:rPr>
        <w:t>-UL)</w:t>
      </w:r>
      <w:r w:rsidRPr="002D423E">
        <w:rPr>
          <w:rFonts w:ascii="Times" w:hAnsi="Times" w:cs="Times"/>
          <w:sz w:val="22"/>
          <w:szCs w:val="22"/>
        </w:rPr>
        <w:t xml:space="preserve"> </w:t>
      </w:r>
      <w:r w:rsidR="0026526B">
        <w:rPr>
          <w:rFonts w:ascii="Times" w:hAnsi="Times" w:cs="Times"/>
          <w:sz w:val="22"/>
          <w:szCs w:val="22"/>
        </w:rPr>
        <w:t>represents</w:t>
      </w:r>
      <w:r w:rsidR="0026526B" w:rsidRPr="002D423E">
        <w:rPr>
          <w:rFonts w:ascii="Times" w:hAnsi="Times" w:cs="Times"/>
          <w:sz w:val="22"/>
          <w:szCs w:val="22"/>
        </w:rPr>
        <w:t xml:space="preserve"> </w:t>
      </w:r>
      <w:r w:rsidRPr="002D423E">
        <w:rPr>
          <w:rFonts w:ascii="Times" w:hAnsi="Times" w:cs="Times"/>
          <w:sz w:val="22"/>
          <w:szCs w:val="22"/>
        </w:rPr>
        <w:t xml:space="preserve">the correlation between the PDP of channel in DL </w:t>
      </w:r>
      <w:r w:rsidR="00F3190E">
        <w:rPr>
          <w:rFonts w:ascii="Times" w:hAnsi="Times" w:cs="Times"/>
          <w:sz w:val="22"/>
          <w:szCs w:val="22"/>
        </w:rPr>
        <w:t>and</w:t>
      </w:r>
      <w:r w:rsidR="00F3190E" w:rsidRPr="002D423E">
        <w:rPr>
          <w:rFonts w:ascii="Times" w:hAnsi="Times" w:cs="Times"/>
          <w:sz w:val="22"/>
          <w:szCs w:val="22"/>
        </w:rPr>
        <w:t xml:space="preserve"> </w:t>
      </w:r>
      <w:r w:rsidR="00B72556" w:rsidRPr="002D423E">
        <w:rPr>
          <w:rFonts w:ascii="Times" w:hAnsi="Times" w:cs="Times"/>
          <w:sz w:val="22"/>
          <w:szCs w:val="22"/>
        </w:rPr>
        <w:t xml:space="preserve">the PDP of channel </w:t>
      </w:r>
      <w:r w:rsidR="00B72556">
        <w:rPr>
          <w:rFonts w:ascii="Times" w:hAnsi="Times" w:cs="Times"/>
          <w:sz w:val="22"/>
          <w:szCs w:val="22"/>
        </w:rPr>
        <w:t xml:space="preserve">in </w:t>
      </w:r>
      <w:r w:rsidRPr="002D423E">
        <w:rPr>
          <w:rFonts w:ascii="Times" w:hAnsi="Times" w:cs="Times"/>
          <w:sz w:val="22"/>
          <w:szCs w:val="22"/>
        </w:rPr>
        <w:t>UL.</w:t>
      </w:r>
      <w:r w:rsidR="00E7387F">
        <w:rPr>
          <w:rFonts w:ascii="Times" w:hAnsi="Times" w:cs="Times"/>
          <w:sz w:val="22"/>
          <w:szCs w:val="22"/>
        </w:rPr>
        <w:t xml:space="preserve"> </w:t>
      </w:r>
      <w:r w:rsidR="0026526B">
        <w:rPr>
          <w:rFonts w:ascii="Times" w:hAnsi="Times" w:cs="Times"/>
          <w:sz w:val="22"/>
          <w:szCs w:val="22"/>
        </w:rPr>
        <w:t xml:space="preserve">As shown in Figure 4, PDPs of the DL and UL channels </w:t>
      </w:r>
      <w:r w:rsidR="003657E6">
        <w:rPr>
          <w:rFonts w:ascii="Times" w:hAnsi="Times" w:cs="Times"/>
          <w:sz w:val="22"/>
          <w:szCs w:val="22"/>
        </w:rPr>
        <w:t>demonstrate a high correlation</w:t>
      </w:r>
      <w:r w:rsidR="0026526B">
        <w:rPr>
          <w:rFonts w:ascii="Times" w:hAnsi="Times" w:cs="Times"/>
          <w:sz w:val="22"/>
          <w:szCs w:val="22"/>
        </w:rPr>
        <w:t xml:space="preserve">. </w:t>
      </w:r>
    </w:p>
    <w:p w14:paraId="106C35E8" w14:textId="479B4E8A" w:rsidR="00E7387F" w:rsidRPr="00E7387F" w:rsidRDefault="00E7387F" w:rsidP="00346014">
      <w:pPr>
        <w:rPr>
          <w:rFonts w:ascii="Times" w:hAnsi="Times" w:cs="Times"/>
          <w:i/>
          <w:iCs/>
          <w:sz w:val="22"/>
          <w:szCs w:val="22"/>
          <w:lang w:val="en-US"/>
        </w:rPr>
      </w:pPr>
      <w:r w:rsidRPr="00E7387F">
        <w:rPr>
          <w:rFonts w:ascii="Times" w:hAnsi="Times" w:cs="Times"/>
          <w:b/>
          <w:bCs/>
          <w:i/>
          <w:iCs/>
          <w:sz w:val="22"/>
          <w:szCs w:val="22"/>
        </w:rPr>
        <w:t xml:space="preserve">Observation </w:t>
      </w:r>
      <w:r w:rsidR="004C0FC8">
        <w:rPr>
          <w:rFonts w:ascii="Times" w:hAnsi="Times" w:cs="Times"/>
          <w:b/>
          <w:bCs/>
          <w:i/>
          <w:iCs/>
          <w:sz w:val="22"/>
          <w:szCs w:val="22"/>
        </w:rPr>
        <w:t>6</w:t>
      </w:r>
      <w:r w:rsidR="003657E6">
        <w:rPr>
          <w:rFonts w:ascii="Times" w:hAnsi="Times" w:cs="Times"/>
          <w:b/>
          <w:bCs/>
          <w:i/>
          <w:iCs/>
          <w:sz w:val="22"/>
          <w:szCs w:val="22"/>
        </w:rPr>
        <w:t>:</w:t>
      </w:r>
      <w:r w:rsidRPr="00E7387F">
        <w:rPr>
          <w:rFonts w:ascii="Times" w:hAnsi="Times" w:cs="Times"/>
          <w:i/>
          <w:iCs/>
          <w:sz w:val="22"/>
          <w:szCs w:val="22"/>
        </w:rPr>
        <w:t xml:space="preserve"> It is observed that </w:t>
      </w:r>
      <w:r w:rsidR="00F413FC">
        <w:rPr>
          <w:rFonts w:ascii="Times" w:hAnsi="Times" w:cs="Times"/>
          <w:i/>
          <w:iCs/>
          <w:sz w:val="22"/>
          <w:szCs w:val="22"/>
        </w:rPr>
        <w:t xml:space="preserve">channel’s PDP and </w:t>
      </w:r>
      <w:r>
        <w:rPr>
          <w:rFonts w:ascii="Times" w:hAnsi="Times" w:cs="Times"/>
          <w:i/>
          <w:iCs/>
          <w:sz w:val="22"/>
          <w:szCs w:val="22"/>
        </w:rPr>
        <w:t xml:space="preserve">per-layer </w:t>
      </w:r>
      <w:r w:rsidRPr="00E7387F">
        <w:rPr>
          <w:rFonts w:ascii="Times" w:hAnsi="Times" w:cs="Times"/>
          <w:i/>
          <w:iCs/>
          <w:sz w:val="22"/>
          <w:szCs w:val="22"/>
        </w:rPr>
        <w:t>PDP</w:t>
      </w:r>
      <w:r w:rsidR="00F413FC">
        <w:rPr>
          <w:rFonts w:ascii="Times" w:hAnsi="Times" w:cs="Times"/>
          <w:i/>
          <w:iCs/>
          <w:sz w:val="22"/>
          <w:szCs w:val="22"/>
        </w:rPr>
        <w:t>s</w:t>
      </w:r>
      <w:r w:rsidRPr="00E7387F">
        <w:rPr>
          <w:rFonts w:ascii="Times" w:hAnsi="Times" w:cs="Times"/>
          <w:i/>
          <w:iCs/>
          <w:sz w:val="22"/>
          <w:szCs w:val="22"/>
        </w:rPr>
        <w:t xml:space="preserve"> </w:t>
      </w:r>
      <w:r w:rsidR="003657E6">
        <w:rPr>
          <w:rFonts w:ascii="Times" w:hAnsi="Times" w:cs="Times"/>
          <w:i/>
          <w:iCs/>
          <w:sz w:val="22"/>
          <w:szCs w:val="22"/>
        </w:rPr>
        <w:t>are highly correlated</w:t>
      </w:r>
      <w:r w:rsidRPr="00E7387F">
        <w:rPr>
          <w:rFonts w:ascii="Times" w:hAnsi="Times" w:cs="Times"/>
          <w:i/>
          <w:iCs/>
          <w:sz w:val="22"/>
          <w:szCs w:val="22"/>
        </w:rPr>
        <w:t xml:space="preserve"> in UL and DL</w:t>
      </w:r>
      <w:r>
        <w:rPr>
          <w:rFonts w:ascii="Times" w:hAnsi="Times" w:cs="Times"/>
          <w:i/>
          <w:iCs/>
          <w:sz w:val="22"/>
          <w:szCs w:val="22"/>
        </w:rPr>
        <w:t>.</w:t>
      </w:r>
    </w:p>
    <w:p w14:paraId="4DE538CE" w14:textId="145AF377" w:rsidR="00F413FC" w:rsidRPr="00E7387F" w:rsidRDefault="00F413FC" w:rsidP="00346014">
      <w:pPr>
        <w:jc w:val="both"/>
        <w:rPr>
          <w:rFonts w:ascii="Times" w:hAnsi="Times" w:cs="Times"/>
          <w:i/>
          <w:iCs/>
          <w:sz w:val="22"/>
          <w:szCs w:val="22"/>
          <w:lang w:val="en-US"/>
        </w:rPr>
      </w:pPr>
      <w:r>
        <w:rPr>
          <w:rFonts w:ascii="Times" w:hAnsi="Times" w:cs="Times"/>
          <w:b/>
          <w:bCs/>
          <w:i/>
          <w:iCs/>
          <w:sz w:val="22"/>
          <w:szCs w:val="22"/>
        </w:rPr>
        <w:t xml:space="preserve">Proposal </w:t>
      </w:r>
      <w:r w:rsidR="0083381D">
        <w:rPr>
          <w:rFonts w:ascii="Times" w:hAnsi="Times" w:cs="Times"/>
          <w:b/>
          <w:bCs/>
          <w:i/>
          <w:iCs/>
          <w:sz w:val="22"/>
          <w:szCs w:val="22"/>
        </w:rPr>
        <w:t>2</w:t>
      </w:r>
      <w:r w:rsidR="003657E6">
        <w:rPr>
          <w:rFonts w:ascii="Times" w:hAnsi="Times" w:cs="Times"/>
          <w:b/>
          <w:bCs/>
          <w:i/>
          <w:iCs/>
          <w:sz w:val="22"/>
          <w:szCs w:val="22"/>
        </w:rPr>
        <w:t>:</w:t>
      </w:r>
      <w:r w:rsidRPr="00E7387F">
        <w:rPr>
          <w:rFonts w:ascii="Times" w:hAnsi="Times" w:cs="Times"/>
          <w:i/>
          <w:iCs/>
          <w:sz w:val="22"/>
          <w:szCs w:val="22"/>
        </w:rPr>
        <w:t xml:space="preserve"> </w:t>
      </w:r>
      <w:r w:rsidR="0083381D">
        <w:rPr>
          <w:rFonts w:ascii="Times" w:hAnsi="Times" w:cs="Times"/>
          <w:i/>
          <w:iCs/>
          <w:sz w:val="22"/>
          <w:szCs w:val="22"/>
        </w:rPr>
        <w:t xml:space="preserve">Study </w:t>
      </w:r>
      <w:r>
        <w:rPr>
          <w:rFonts w:ascii="Times" w:hAnsi="Times" w:cs="Times"/>
          <w:i/>
          <w:iCs/>
          <w:sz w:val="22"/>
          <w:szCs w:val="22"/>
        </w:rPr>
        <w:t xml:space="preserve">delay-compensated </w:t>
      </w:r>
      <w:r w:rsidR="007D206D">
        <w:rPr>
          <w:rFonts w:ascii="Times" w:hAnsi="Times" w:cs="Times"/>
          <w:i/>
          <w:iCs/>
          <w:sz w:val="22"/>
          <w:szCs w:val="22"/>
        </w:rPr>
        <w:t xml:space="preserve">precoding </w:t>
      </w:r>
      <w:r w:rsidR="0083381D">
        <w:rPr>
          <w:rFonts w:ascii="Times" w:hAnsi="Times" w:cs="Times"/>
          <w:i/>
          <w:iCs/>
          <w:sz w:val="22"/>
          <w:szCs w:val="22"/>
        </w:rPr>
        <w:t>for</w:t>
      </w:r>
      <w:r w:rsidR="007D206D">
        <w:rPr>
          <w:rFonts w:ascii="Times" w:hAnsi="Times" w:cs="Times"/>
          <w:i/>
          <w:iCs/>
          <w:sz w:val="22"/>
          <w:szCs w:val="22"/>
        </w:rPr>
        <w:t xml:space="preserve"> Type II port selection enhancement.</w:t>
      </w:r>
    </w:p>
    <w:p w14:paraId="7DEE55E7" w14:textId="77777777" w:rsidR="00C5005D" w:rsidRPr="004A07DA" w:rsidRDefault="00C5005D" w:rsidP="00C5005D">
      <w:pPr>
        <w:pStyle w:val="BodyText"/>
        <w:rPr>
          <w:rFonts w:ascii="Times New Roman" w:hAnsi="Times New Roman"/>
          <w:iCs/>
          <w:sz w:val="22"/>
          <w:szCs w:val="22"/>
          <w:lang w:val="en-GB"/>
        </w:rPr>
      </w:pPr>
    </w:p>
    <w:p w14:paraId="4EAB9447" w14:textId="77777777" w:rsidR="00C4142E" w:rsidRPr="00921A88" w:rsidRDefault="00C4142E" w:rsidP="00921A88">
      <w:pPr>
        <w:pStyle w:val="Heading1"/>
        <w:numPr>
          <w:ilvl w:val="0"/>
          <w:numId w:val="4"/>
        </w:numPr>
        <w:spacing w:before="0" w:after="120"/>
        <w:contextualSpacing/>
        <w:jc w:val="both"/>
        <w:rPr>
          <w:rFonts w:cs="Arial"/>
          <w:smallCaps/>
          <w:lang w:val="en-US"/>
        </w:rPr>
      </w:pPr>
      <w:r w:rsidRPr="00921A88">
        <w:rPr>
          <w:rFonts w:cs="Arial"/>
          <w:smallCaps/>
          <w:lang w:val="en-US"/>
        </w:rPr>
        <w:t>Conclusions</w:t>
      </w:r>
    </w:p>
    <w:p w14:paraId="276459C3" w14:textId="6CE5B16A" w:rsidR="00C4142E" w:rsidRDefault="00A66C9D" w:rsidP="00346014">
      <w:pPr>
        <w:pStyle w:val="BodyText"/>
        <w:ind w:firstLine="288"/>
        <w:rPr>
          <w:rFonts w:eastAsiaTheme="minorEastAsia" w:cs="Times"/>
          <w:sz w:val="22"/>
          <w:szCs w:val="22"/>
          <w:lang w:eastAsia="zh-CN"/>
        </w:rPr>
      </w:pPr>
      <w:r w:rsidRPr="00C83D51">
        <w:rPr>
          <w:rFonts w:eastAsiaTheme="minorEastAsia" w:cs="Times"/>
          <w:sz w:val="22"/>
          <w:szCs w:val="22"/>
          <w:lang w:eastAsia="zh-CN"/>
        </w:rPr>
        <w:t>T</w:t>
      </w:r>
      <w:r w:rsidR="00C4142E" w:rsidRPr="00C83D51">
        <w:rPr>
          <w:rFonts w:eastAsiaTheme="minorEastAsia" w:cs="Times"/>
          <w:sz w:val="22"/>
          <w:szCs w:val="22"/>
          <w:lang w:eastAsia="zh-CN"/>
        </w:rPr>
        <w:t xml:space="preserve">his contribution discussed potential enhancement of </w:t>
      </w:r>
      <w:r w:rsidR="0094690A">
        <w:rPr>
          <w:rFonts w:eastAsiaTheme="minorEastAsia" w:cs="Times"/>
          <w:sz w:val="22"/>
          <w:szCs w:val="22"/>
          <w:lang w:eastAsia="zh-CN"/>
        </w:rPr>
        <w:t>CSI enhancements for</w:t>
      </w:r>
      <w:r w:rsidR="0094690A" w:rsidRPr="0094690A">
        <w:t xml:space="preserve"> </w:t>
      </w:r>
      <w:r w:rsidR="0094690A">
        <w:t>t</w:t>
      </w:r>
      <w:r w:rsidR="0094690A" w:rsidRPr="0094690A">
        <w:rPr>
          <w:rFonts w:eastAsiaTheme="minorEastAsia" w:cs="Times"/>
          <w:sz w:val="22"/>
          <w:szCs w:val="22"/>
          <w:lang w:eastAsia="zh-CN"/>
        </w:rPr>
        <w:t xml:space="preserve">he </w:t>
      </w:r>
      <w:r w:rsidR="0094690A">
        <w:rPr>
          <w:rFonts w:eastAsiaTheme="minorEastAsia" w:cs="Times"/>
          <w:sz w:val="22"/>
          <w:szCs w:val="22"/>
          <w:lang w:eastAsia="zh-CN"/>
        </w:rPr>
        <w:t>s</w:t>
      </w:r>
      <w:r w:rsidR="0094690A" w:rsidRPr="0094690A">
        <w:rPr>
          <w:rFonts w:eastAsiaTheme="minorEastAsia" w:cs="Times"/>
          <w:sz w:val="22"/>
          <w:szCs w:val="22"/>
          <w:lang w:eastAsia="zh-CN"/>
        </w:rPr>
        <w:t xml:space="preserve">upport of MTRP and FDD </w:t>
      </w:r>
      <w:r w:rsidR="0094690A">
        <w:rPr>
          <w:rFonts w:eastAsiaTheme="minorEastAsia" w:cs="Times"/>
          <w:sz w:val="22"/>
          <w:szCs w:val="22"/>
          <w:lang w:eastAsia="zh-CN"/>
        </w:rPr>
        <w:t>r</w:t>
      </w:r>
      <w:r w:rsidR="0094690A" w:rsidRPr="0094690A">
        <w:rPr>
          <w:rFonts w:eastAsiaTheme="minorEastAsia" w:cs="Times"/>
          <w:sz w:val="22"/>
          <w:szCs w:val="22"/>
          <w:lang w:eastAsia="zh-CN"/>
        </w:rPr>
        <w:t>eciprocity</w:t>
      </w:r>
      <w:r w:rsidR="0083381D">
        <w:rPr>
          <w:rFonts w:eastAsiaTheme="minorEastAsia" w:cs="Times"/>
          <w:sz w:val="22"/>
          <w:szCs w:val="22"/>
          <w:lang w:eastAsia="zh-CN"/>
        </w:rPr>
        <w:t>. Based on the presented discussion, following observations and proposals are made,</w:t>
      </w:r>
    </w:p>
    <w:p w14:paraId="42696842" w14:textId="77777777" w:rsidR="0083381D" w:rsidRDefault="0083381D" w:rsidP="0083381D">
      <w:pPr>
        <w:spacing w:after="0"/>
        <w:contextualSpacing/>
        <w:jc w:val="both"/>
        <w:rPr>
          <w:rFonts w:ascii="Times" w:hAnsi="Times" w:cs="Times"/>
          <w:b/>
          <w:bCs/>
          <w:i/>
          <w:sz w:val="22"/>
          <w:szCs w:val="22"/>
        </w:rPr>
      </w:pPr>
    </w:p>
    <w:p w14:paraId="652A8C72" w14:textId="5560B9C8" w:rsidR="0083381D" w:rsidRPr="00346014" w:rsidRDefault="0083381D" w:rsidP="00346014">
      <w:pPr>
        <w:spacing w:after="0"/>
        <w:contextualSpacing/>
        <w:jc w:val="both"/>
        <w:rPr>
          <w:rFonts w:ascii="Times" w:hAnsi="Times" w:cs="Times"/>
          <w:i/>
          <w:sz w:val="22"/>
          <w:szCs w:val="22"/>
        </w:rPr>
      </w:pPr>
      <w:r w:rsidRPr="00346014">
        <w:rPr>
          <w:rFonts w:ascii="Times" w:hAnsi="Times" w:cs="Times"/>
          <w:b/>
          <w:bCs/>
          <w:i/>
          <w:sz w:val="22"/>
          <w:szCs w:val="22"/>
        </w:rPr>
        <w:t>Observation 1:</w:t>
      </w:r>
      <w:r w:rsidRPr="00346014">
        <w:rPr>
          <w:rFonts w:ascii="Times" w:hAnsi="Times" w:cs="Times"/>
          <w:i/>
          <w:sz w:val="22"/>
          <w:szCs w:val="22"/>
        </w:rPr>
        <w:t xml:space="preserve"> Category 1 offers a more straightforward configuration, activation and update of CSI configuration, moreover it supports </w:t>
      </w:r>
      <w:r w:rsidR="00042175">
        <w:rPr>
          <w:rFonts w:ascii="Times" w:hAnsi="Times" w:cs="Times"/>
          <w:i/>
          <w:sz w:val="22"/>
          <w:szCs w:val="22"/>
        </w:rPr>
        <w:t xml:space="preserve">serving CSI report of both TRPs in a </w:t>
      </w:r>
      <w:proofErr w:type="gramStart"/>
      <w:r w:rsidR="00042175">
        <w:rPr>
          <w:rFonts w:ascii="Times" w:hAnsi="Times" w:cs="Times"/>
          <w:i/>
          <w:sz w:val="22"/>
          <w:szCs w:val="22"/>
        </w:rPr>
        <w:t>single-shot</w:t>
      </w:r>
      <w:proofErr w:type="gramEnd"/>
      <w:r w:rsidRPr="00346014">
        <w:rPr>
          <w:rFonts w:ascii="Times" w:hAnsi="Times" w:cs="Times"/>
          <w:i/>
          <w:sz w:val="22"/>
          <w:szCs w:val="22"/>
        </w:rPr>
        <w:t>.</w:t>
      </w:r>
    </w:p>
    <w:p w14:paraId="2C5AF01F" w14:textId="77777777" w:rsidR="0083381D" w:rsidRPr="00346014" w:rsidRDefault="0083381D" w:rsidP="00346014">
      <w:pPr>
        <w:spacing w:after="0"/>
        <w:contextualSpacing/>
        <w:jc w:val="both"/>
        <w:rPr>
          <w:rFonts w:ascii="Times" w:hAnsi="Times" w:cs="Times"/>
          <w:i/>
          <w:sz w:val="22"/>
          <w:szCs w:val="22"/>
        </w:rPr>
      </w:pPr>
    </w:p>
    <w:p w14:paraId="37BA8EA8" w14:textId="77777777" w:rsidR="0083381D" w:rsidRPr="00346014" w:rsidRDefault="0083381D" w:rsidP="00346014">
      <w:pPr>
        <w:spacing w:after="0"/>
        <w:contextualSpacing/>
        <w:jc w:val="both"/>
        <w:rPr>
          <w:rFonts w:ascii="Times" w:hAnsi="Times" w:cs="Times"/>
          <w:i/>
          <w:sz w:val="22"/>
          <w:szCs w:val="22"/>
        </w:rPr>
      </w:pPr>
      <w:r w:rsidRPr="00346014">
        <w:rPr>
          <w:rFonts w:ascii="Times" w:hAnsi="Times" w:cs="Times"/>
          <w:b/>
          <w:bCs/>
          <w:i/>
          <w:sz w:val="22"/>
          <w:szCs w:val="22"/>
        </w:rPr>
        <w:t>Observation 2:</w:t>
      </w:r>
      <w:r w:rsidRPr="00346014">
        <w:rPr>
          <w:rFonts w:ascii="Times" w:hAnsi="Times" w:cs="Times"/>
          <w:i/>
          <w:sz w:val="22"/>
          <w:szCs w:val="22"/>
        </w:rPr>
        <w:t xml:space="preserve"> Category 2 offers more flexibility in configuration of resources and possibility of managing UE processing workload.</w:t>
      </w:r>
    </w:p>
    <w:p w14:paraId="0AFFA21E" w14:textId="77777777" w:rsidR="0083381D" w:rsidRPr="00346014" w:rsidRDefault="0083381D" w:rsidP="00346014">
      <w:pPr>
        <w:spacing w:after="0"/>
        <w:contextualSpacing/>
        <w:jc w:val="both"/>
        <w:rPr>
          <w:rFonts w:ascii="Times" w:hAnsi="Times" w:cs="Times"/>
          <w:b/>
          <w:bCs/>
          <w:i/>
          <w:sz w:val="22"/>
          <w:szCs w:val="22"/>
        </w:rPr>
      </w:pPr>
    </w:p>
    <w:p w14:paraId="0BFB1FA2" w14:textId="77777777" w:rsidR="0083381D" w:rsidRPr="00346014" w:rsidRDefault="0083381D" w:rsidP="00346014">
      <w:pPr>
        <w:spacing w:after="0"/>
        <w:contextualSpacing/>
        <w:jc w:val="both"/>
        <w:rPr>
          <w:rFonts w:ascii="Times" w:hAnsi="Times" w:cs="Times"/>
          <w:i/>
          <w:sz w:val="22"/>
          <w:szCs w:val="22"/>
        </w:rPr>
      </w:pPr>
      <w:r w:rsidRPr="00346014">
        <w:rPr>
          <w:rFonts w:ascii="Times" w:hAnsi="Times" w:cs="Times"/>
          <w:b/>
          <w:bCs/>
          <w:i/>
          <w:sz w:val="22"/>
          <w:szCs w:val="22"/>
        </w:rPr>
        <w:t xml:space="preserve">Observation 3: </w:t>
      </w:r>
      <w:r w:rsidRPr="00346014">
        <w:rPr>
          <w:rFonts w:ascii="Times" w:hAnsi="Times" w:cs="Times"/>
          <w:i/>
          <w:sz w:val="22"/>
          <w:szCs w:val="22"/>
        </w:rPr>
        <w:t>Category 1 seems to have some specification impact due to single CSI report.</w:t>
      </w:r>
    </w:p>
    <w:p w14:paraId="3BF94F50" w14:textId="77777777" w:rsidR="0083381D" w:rsidRPr="00346014" w:rsidRDefault="0083381D" w:rsidP="00346014">
      <w:pPr>
        <w:spacing w:after="0"/>
        <w:contextualSpacing/>
        <w:jc w:val="both"/>
        <w:rPr>
          <w:rFonts w:ascii="Times" w:hAnsi="Times" w:cs="Times"/>
          <w:i/>
          <w:sz w:val="22"/>
          <w:szCs w:val="22"/>
        </w:rPr>
      </w:pPr>
    </w:p>
    <w:p w14:paraId="66647226" w14:textId="77777777" w:rsidR="0083381D" w:rsidRPr="00346014" w:rsidRDefault="0083381D" w:rsidP="00346014">
      <w:pPr>
        <w:spacing w:after="0"/>
        <w:contextualSpacing/>
        <w:jc w:val="both"/>
        <w:rPr>
          <w:rFonts w:ascii="Times" w:hAnsi="Times" w:cs="Times"/>
          <w:i/>
          <w:sz w:val="22"/>
          <w:szCs w:val="22"/>
        </w:rPr>
      </w:pPr>
      <w:r w:rsidRPr="00346014">
        <w:rPr>
          <w:rFonts w:ascii="Times" w:hAnsi="Times" w:cs="Times"/>
          <w:b/>
          <w:bCs/>
          <w:i/>
          <w:sz w:val="22"/>
          <w:szCs w:val="22"/>
        </w:rPr>
        <w:t xml:space="preserve">Observation 4: </w:t>
      </w:r>
      <w:r w:rsidRPr="00346014">
        <w:rPr>
          <w:rFonts w:ascii="Times" w:hAnsi="Times" w:cs="Times"/>
          <w:i/>
          <w:sz w:val="22"/>
          <w:szCs w:val="22"/>
        </w:rPr>
        <w:t>Based on the existing high-level agreement, Category 2 seems to be already supported.</w:t>
      </w:r>
    </w:p>
    <w:p w14:paraId="367BFD96" w14:textId="77777777" w:rsidR="0083381D" w:rsidRPr="00346014" w:rsidRDefault="0083381D" w:rsidP="00346014">
      <w:pPr>
        <w:spacing w:after="0"/>
        <w:contextualSpacing/>
        <w:jc w:val="both"/>
        <w:rPr>
          <w:rFonts w:ascii="Times" w:hAnsi="Times" w:cs="Times"/>
          <w:i/>
          <w:sz w:val="22"/>
          <w:szCs w:val="22"/>
        </w:rPr>
      </w:pPr>
    </w:p>
    <w:p w14:paraId="4D161401" w14:textId="2C20D8FE" w:rsidR="0083381D" w:rsidRPr="00346014" w:rsidRDefault="0083381D" w:rsidP="00346014">
      <w:pPr>
        <w:pStyle w:val="BodyText"/>
        <w:spacing w:after="0"/>
        <w:contextualSpacing/>
        <w:rPr>
          <w:rFonts w:cs="Times"/>
          <w:i/>
          <w:iCs/>
          <w:sz w:val="22"/>
          <w:szCs w:val="22"/>
        </w:rPr>
      </w:pPr>
      <w:r w:rsidRPr="00346014">
        <w:rPr>
          <w:rFonts w:cs="Times"/>
          <w:b/>
          <w:bCs/>
          <w:i/>
          <w:iCs/>
          <w:sz w:val="22"/>
          <w:szCs w:val="22"/>
        </w:rPr>
        <w:t xml:space="preserve">Observation </w:t>
      </w:r>
      <w:r w:rsidR="004C0FC8">
        <w:rPr>
          <w:rFonts w:cs="Times"/>
          <w:b/>
          <w:bCs/>
          <w:i/>
          <w:iCs/>
          <w:sz w:val="22"/>
          <w:szCs w:val="22"/>
        </w:rPr>
        <w:t>5</w:t>
      </w:r>
      <w:r w:rsidRPr="00346014">
        <w:rPr>
          <w:rFonts w:cs="Times"/>
          <w:b/>
          <w:bCs/>
          <w:i/>
          <w:iCs/>
          <w:sz w:val="22"/>
          <w:szCs w:val="22"/>
        </w:rPr>
        <w:t>:</w:t>
      </w:r>
      <w:r w:rsidRPr="00346014">
        <w:rPr>
          <w:rFonts w:cs="Times"/>
          <w:i/>
          <w:iCs/>
          <w:sz w:val="22"/>
          <w:szCs w:val="22"/>
        </w:rPr>
        <w:t xml:space="preserve"> Per-layer PDPs and overall channel PDP follow a similar regime. </w:t>
      </w:r>
    </w:p>
    <w:p w14:paraId="036F3329" w14:textId="77777777" w:rsidR="009F76FC" w:rsidRPr="00346014" w:rsidRDefault="009F76FC" w:rsidP="00346014">
      <w:pPr>
        <w:pStyle w:val="BodyText"/>
        <w:spacing w:after="0"/>
        <w:contextualSpacing/>
        <w:rPr>
          <w:rFonts w:eastAsiaTheme="minorEastAsia" w:cs="Times"/>
          <w:sz w:val="22"/>
          <w:szCs w:val="22"/>
          <w:lang w:eastAsia="zh-CN"/>
        </w:rPr>
      </w:pPr>
    </w:p>
    <w:p w14:paraId="295D337D" w14:textId="033143C5" w:rsidR="0083381D" w:rsidRPr="00346014" w:rsidRDefault="0083381D" w:rsidP="00346014">
      <w:pPr>
        <w:spacing w:after="0"/>
        <w:contextualSpacing/>
        <w:rPr>
          <w:rFonts w:ascii="Times" w:hAnsi="Times" w:cs="Times"/>
          <w:i/>
          <w:iCs/>
          <w:sz w:val="22"/>
          <w:szCs w:val="22"/>
          <w:lang w:val="en-US"/>
        </w:rPr>
      </w:pPr>
      <w:r w:rsidRPr="00346014">
        <w:rPr>
          <w:rFonts w:ascii="Times" w:hAnsi="Times" w:cs="Times"/>
          <w:b/>
          <w:bCs/>
          <w:i/>
          <w:iCs/>
          <w:sz w:val="22"/>
          <w:szCs w:val="22"/>
        </w:rPr>
        <w:t xml:space="preserve">Observation </w:t>
      </w:r>
      <w:r w:rsidR="004C0FC8">
        <w:rPr>
          <w:rFonts w:ascii="Times" w:hAnsi="Times" w:cs="Times"/>
          <w:b/>
          <w:bCs/>
          <w:i/>
          <w:iCs/>
          <w:sz w:val="22"/>
          <w:szCs w:val="22"/>
        </w:rPr>
        <w:t>6</w:t>
      </w:r>
      <w:r w:rsidRPr="00346014">
        <w:rPr>
          <w:rFonts w:ascii="Times" w:hAnsi="Times" w:cs="Times"/>
          <w:b/>
          <w:bCs/>
          <w:i/>
          <w:iCs/>
          <w:sz w:val="22"/>
          <w:szCs w:val="22"/>
        </w:rPr>
        <w:t>:</w:t>
      </w:r>
      <w:r w:rsidRPr="00346014">
        <w:rPr>
          <w:rFonts w:ascii="Times" w:hAnsi="Times" w:cs="Times"/>
          <w:i/>
          <w:iCs/>
          <w:sz w:val="22"/>
          <w:szCs w:val="22"/>
        </w:rPr>
        <w:t xml:space="preserve"> It is observed that channel’s PDP and per-layer PDPs are highly correlated in UL and DL.</w:t>
      </w:r>
    </w:p>
    <w:p w14:paraId="178333F5" w14:textId="77777777" w:rsidR="009F76FC" w:rsidRDefault="009F76FC" w:rsidP="009F76FC">
      <w:pPr>
        <w:spacing w:after="0"/>
        <w:contextualSpacing/>
        <w:jc w:val="both"/>
        <w:rPr>
          <w:rFonts w:ascii="Times" w:hAnsi="Times" w:cs="Times"/>
          <w:b/>
          <w:bCs/>
          <w:i/>
          <w:sz w:val="22"/>
          <w:szCs w:val="22"/>
        </w:rPr>
      </w:pPr>
    </w:p>
    <w:p w14:paraId="76552876" w14:textId="5C0A704D" w:rsidR="0083381D" w:rsidRPr="00AA79C9" w:rsidRDefault="0083381D" w:rsidP="00346014">
      <w:pPr>
        <w:spacing w:after="0"/>
        <w:contextualSpacing/>
        <w:jc w:val="both"/>
        <w:rPr>
          <w:rFonts w:ascii="Times" w:hAnsi="Times" w:cs="Times"/>
          <w:i/>
          <w:sz w:val="22"/>
          <w:szCs w:val="22"/>
        </w:rPr>
      </w:pPr>
      <w:r w:rsidRPr="00AA79C9">
        <w:rPr>
          <w:rFonts w:ascii="Times" w:hAnsi="Times" w:cs="Times"/>
          <w:b/>
          <w:bCs/>
          <w:i/>
          <w:sz w:val="22"/>
          <w:szCs w:val="22"/>
        </w:rPr>
        <w:t>Proposal 1</w:t>
      </w:r>
      <w:r w:rsidRPr="00AA79C9">
        <w:rPr>
          <w:rFonts w:ascii="Times" w:hAnsi="Times" w:cs="Times"/>
          <w:i/>
          <w:sz w:val="22"/>
          <w:szCs w:val="22"/>
        </w:rPr>
        <w:t>: Further study each category prior to a down-selection.</w:t>
      </w:r>
    </w:p>
    <w:p w14:paraId="06B80343" w14:textId="77777777" w:rsidR="009F76FC" w:rsidRDefault="009F76FC" w:rsidP="00346014">
      <w:pPr>
        <w:spacing w:after="0"/>
        <w:contextualSpacing/>
        <w:jc w:val="both"/>
        <w:rPr>
          <w:rFonts w:ascii="Times" w:hAnsi="Times" w:cs="Times"/>
          <w:b/>
          <w:bCs/>
          <w:i/>
          <w:iCs/>
          <w:sz w:val="22"/>
          <w:szCs w:val="22"/>
        </w:rPr>
      </w:pPr>
    </w:p>
    <w:p w14:paraId="778CFBCD" w14:textId="6851019E" w:rsidR="0083381D" w:rsidRDefault="0083381D" w:rsidP="00346014">
      <w:pPr>
        <w:spacing w:after="0"/>
        <w:contextualSpacing/>
        <w:jc w:val="both"/>
        <w:rPr>
          <w:rFonts w:ascii="Times" w:hAnsi="Times" w:cs="Times"/>
          <w:i/>
          <w:iCs/>
          <w:sz w:val="22"/>
          <w:szCs w:val="22"/>
        </w:rPr>
      </w:pPr>
      <w:r w:rsidRPr="00346014">
        <w:rPr>
          <w:rFonts w:ascii="Times" w:hAnsi="Times" w:cs="Times"/>
          <w:b/>
          <w:bCs/>
          <w:i/>
          <w:iCs/>
          <w:sz w:val="22"/>
          <w:szCs w:val="22"/>
        </w:rPr>
        <w:t>Proposal 2:</w:t>
      </w:r>
      <w:r w:rsidRPr="00346014">
        <w:rPr>
          <w:rFonts w:ascii="Times" w:hAnsi="Times" w:cs="Times"/>
          <w:i/>
          <w:iCs/>
          <w:sz w:val="22"/>
          <w:szCs w:val="22"/>
        </w:rPr>
        <w:t xml:space="preserve"> Study delay-compensated precoding for Type II port selection enhancement.</w:t>
      </w:r>
    </w:p>
    <w:p w14:paraId="41179FC4" w14:textId="77777777" w:rsidR="0083381D" w:rsidRPr="00346014" w:rsidRDefault="0083381D" w:rsidP="00346014">
      <w:pPr>
        <w:jc w:val="both"/>
        <w:rPr>
          <w:rFonts w:ascii="Times" w:hAnsi="Times" w:cs="Times"/>
          <w:i/>
          <w:iCs/>
          <w:sz w:val="22"/>
          <w:szCs w:val="22"/>
          <w:lang w:val="en-US"/>
        </w:rPr>
      </w:pPr>
    </w:p>
    <w:p w14:paraId="32220EEF" w14:textId="77777777" w:rsidR="00C4142E" w:rsidRPr="00C83D51" w:rsidRDefault="00C4142E" w:rsidP="00921A88">
      <w:pPr>
        <w:pStyle w:val="Heading1"/>
        <w:numPr>
          <w:ilvl w:val="0"/>
          <w:numId w:val="4"/>
        </w:numPr>
        <w:spacing w:before="0" w:after="120"/>
        <w:contextualSpacing/>
        <w:jc w:val="both"/>
        <w:rPr>
          <w:rFonts w:cs="Arial"/>
          <w:smallCaps/>
          <w:lang w:val="en-US"/>
        </w:rPr>
      </w:pPr>
      <w:r w:rsidRPr="00C83D51">
        <w:rPr>
          <w:rFonts w:cs="Arial"/>
          <w:smallCaps/>
          <w:lang w:val="en-US"/>
        </w:rPr>
        <w:t>References</w:t>
      </w:r>
    </w:p>
    <w:p w14:paraId="22020E14" w14:textId="77777777" w:rsidR="008C7A28" w:rsidRDefault="00C4142E" w:rsidP="008C7A28">
      <w:pPr>
        <w:pStyle w:val="BodyText"/>
        <w:numPr>
          <w:ilvl w:val="0"/>
          <w:numId w:val="25"/>
        </w:numPr>
        <w:overflowPunct/>
        <w:autoSpaceDE/>
        <w:autoSpaceDN/>
        <w:adjustRightInd/>
        <w:contextualSpacing/>
        <w:textAlignment w:val="auto"/>
        <w:rPr>
          <w:rFonts w:eastAsiaTheme="minorEastAsia" w:cs="Times"/>
          <w:sz w:val="22"/>
          <w:szCs w:val="22"/>
          <w:lang w:eastAsia="zh-CN"/>
        </w:rPr>
      </w:pPr>
      <w:r w:rsidRPr="00C83D51">
        <w:rPr>
          <w:rFonts w:eastAsiaTheme="minorEastAsia" w:cs="Times"/>
          <w:sz w:val="22"/>
          <w:szCs w:val="22"/>
          <w:lang w:eastAsia="zh-CN"/>
        </w:rPr>
        <w:t>RP-193133, “New WI: Further enhancements on MIMO for NR”</w:t>
      </w:r>
    </w:p>
    <w:p w14:paraId="0389A128" w14:textId="7DA749E3" w:rsidR="008C7A28" w:rsidRPr="008C7A28" w:rsidRDefault="008C7A28" w:rsidP="002E7FB5">
      <w:pPr>
        <w:pStyle w:val="BodyText"/>
        <w:numPr>
          <w:ilvl w:val="0"/>
          <w:numId w:val="25"/>
        </w:numPr>
        <w:overflowPunct/>
        <w:autoSpaceDE/>
        <w:autoSpaceDN/>
        <w:adjustRightInd/>
        <w:contextualSpacing/>
        <w:textAlignment w:val="auto"/>
        <w:rPr>
          <w:rFonts w:eastAsiaTheme="minorEastAsia" w:cs="Times"/>
          <w:sz w:val="22"/>
          <w:szCs w:val="22"/>
          <w:lang w:eastAsia="zh-CN"/>
        </w:rPr>
      </w:pPr>
      <w:r w:rsidRPr="008C7A28">
        <w:rPr>
          <w:rFonts w:cs="Times"/>
          <w:sz w:val="22"/>
          <w:szCs w:val="22"/>
        </w:rPr>
        <w:t>Chairman’s Notes, 3GPP TSG RAN WG1 Meeting #102-e, August 2020</w:t>
      </w:r>
    </w:p>
    <w:p w14:paraId="41A89598" w14:textId="3E4C526D" w:rsidR="00E07599" w:rsidRDefault="00E07599" w:rsidP="00921A88">
      <w:pPr>
        <w:pStyle w:val="Reference"/>
        <w:keepLines w:val="0"/>
        <w:tabs>
          <w:tab w:val="clear" w:pos="360"/>
        </w:tabs>
        <w:suppressAutoHyphens w:val="0"/>
        <w:overflowPunct/>
        <w:autoSpaceDE/>
        <w:spacing w:after="120"/>
        <w:contextualSpacing/>
        <w:jc w:val="both"/>
        <w:textAlignment w:val="auto"/>
        <w:rPr>
          <w:rFonts w:ascii="Times" w:hAnsi="Times" w:cs="Times"/>
          <w:lang w:val="en-US"/>
        </w:rPr>
      </w:pPr>
    </w:p>
    <w:p w14:paraId="1807EC55" w14:textId="77777777" w:rsidR="00303061" w:rsidRDefault="00303061">
      <w:pPr>
        <w:overflowPunct/>
        <w:autoSpaceDE/>
        <w:autoSpaceDN/>
        <w:adjustRightInd/>
        <w:spacing w:after="0"/>
        <w:textAlignment w:val="auto"/>
        <w:rPr>
          <w:rFonts w:ascii="Arial" w:hAnsi="Arial" w:cs="Arial"/>
          <w:smallCaps/>
          <w:sz w:val="36"/>
          <w:lang w:val="en-US"/>
        </w:rPr>
      </w:pPr>
      <w:r>
        <w:rPr>
          <w:rFonts w:cs="Arial"/>
          <w:smallCaps/>
          <w:lang w:val="en-US"/>
        </w:rPr>
        <w:br w:type="page"/>
      </w:r>
    </w:p>
    <w:p w14:paraId="08ED615E" w14:textId="71D06160" w:rsidR="002858D5" w:rsidRDefault="008C7A28" w:rsidP="002858D5">
      <w:pPr>
        <w:pStyle w:val="Heading1"/>
        <w:numPr>
          <w:ilvl w:val="0"/>
          <w:numId w:val="4"/>
        </w:numPr>
        <w:spacing w:before="0" w:after="0" w:line="276" w:lineRule="auto"/>
        <w:contextualSpacing/>
        <w:jc w:val="both"/>
        <w:rPr>
          <w:rFonts w:cs="Arial"/>
          <w:smallCaps/>
          <w:lang w:val="en-US"/>
        </w:rPr>
      </w:pPr>
      <w:r w:rsidRPr="00131048">
        <w:rPr>
          <w:rFonts w:cs="Arial"/>
          <w:smallCaps/>
          <w:lang w:val="en-US"/>
        </w:rPr>
        <w:lastRenderedPageBreak/>
        <w:t>Appendix</w:t>
      </w:r>
    </w:p>
    <w:p w14:paraId="62349F7A" w14:textId="77777777" w:rsidR="002858D5" w:rsidRPr="00346014" w:rsidRDefault="002858D5" w:rsidP="00346014">
      <w:pPr>
        <w:rPr>
          <w:lang w:val="en-US"/>
        </w:rPr>
      </w:pPr>
    </w:p>
    <w:p w14:paraId="198E9A6E" w14:textId="024D8FA0" w:rsidR="008C7A28" w:rsidRDefault="002858D5" w:rsidP="00346014">
      <w:pPr>
        <w:pStyle w:val="Heading1"/>
        <w:numPr>
          <w:ilvl w:val="1"/>
          <w:numId w:val="4"/>
        </w:numPr>
        <w:spacing w:before="0" w:after="0" w:line="276" w:lineRule="auto"/>
        <w:ind w:left="360"/>
        <w:contextualSpacing/>
        <w:jc w:val="both"/>
        <w:rPr>
          <w:rFonts w:cs="Arial"/>
          <w:smallCaps/>
          <w:lang w:val="en-US"/>
        </w:rPr>
      </w:pPr>
      <w:r>
        <w:rPr>
          <w:rFonts w:cs="Arial"/>
          <w:smallCaps/>
          <w:lang w:val="en-US"/>
        </w:rPr>
        <w:t>APDP Evaluation</w:t>
      </w:r>
    </w:p>
    <w:p w14:paraId="26A5E6F5" w14:textId="77777777" w:rsidR="002858D5" w:rsidRDefault="002858D5" w:rsidP="002858D5">
      <w:pPr>
        <w:spacing w:after="120"/>
        <w:ind w:firstLine="288"/>
        <w:jc w:val="both"/>
        <w:rPr>
          <w:rFonts w:ascii="Times" w:eastAsiaTheme="minorEastAsia" w:hAnsi="Times" w:cs="Times"/>
          <w:sz w:val="22"/>
          <w:szCs w:val="22"/>
          <w:lang w:eastAsia="zh-CN"/>
        </w:rPr>
      </w:pPr>
      <w:r w:rsidRPr="005F40F2">
        <w:rPr>
          <w:rFonts w:ascii="Times" w:eastAsiaTheme="minorEastAsia" w:hAnsi="Times" w:cs="Times"/>
          <w:sz w:val="22"/>
          <w:szCs w:val="22"/>
          <w:lang w:eastAsia="zh-CN"/>
        </w:rPr>
        <w:t xml:space="preserve">In order to </w:t>
      </w:r>
      <w:r>
        <w:rPr>
          <w:rFonts w:ascii="Times" w:eastAsiaTheme="minorEastAsia" w:hAnsi="Times" w:cs="Times"/>
          <w:sz w:val="22"/>
          <w:szCs w:val="22"/>
          <w:lang w:eastAsia="zh-CN"/>
        </w:rPr>
        <w:t xml:space="preserve">evaluate the </w:t>
      </w:r>
      <w:r w:rsidRPr="005F40F2">
        <w:rPr>
          <w:rFonts w:ascii="Times" w:eastAsiaTheme="minorEastAsia" w:hAnsi="Times" w:cs="Times"/>
          <w:sz w:val="22"/>
          <w:szCs w:val="22"/>
          <w:lang w:eastAsia="zh-CN"/>
        </w:rPr>
        <w:t>FDD partial reciprocity, the averaged</w:t>
      </w:r>
      <w:r>
        <w:rPr>
          <w:rFonts w:ascii="Times" w:eastAsiaTheme="minorEastAsia" w:hAnsi="Times" w:cs="Times"/>
          <w:sz w:val="22"/>
          <w:szCs w:val="22"/>
          <w:lang w:eastAsia="zh-CN"/>
        </w:rPr>
        <w:t xml:space="preserve"> </w:t>
      </w:r>
      <w:r w:rsidRPr="005F40F2">
        <w:rPr>
          <w:rFonts w:ascii="Times" w:eastAsiaTheme="minorEastAsia" w:hAnsi="Times" w:cs="Times"/>
          <w:sz w:val="22"/>
          <w:szCs w:val="22"/>
          <w:lang w:eastAsia="zh-CN"/>
        </w:rPr>
        <w:t>power delay profile (APDP)</w:t>
      </w:r>
      <w:r>
        <w:rPr>
          <w:rFonts w:ascii="Times" w:eastAsiaTheme="minorEastAsia" w:hAnsi="Times" w:cs="Times"/>
          <w:sz w:val="22"/>
          <w:szCs w:val="22"/>
          <w:lang w:eastAsia="zh-CN"/>
        </w:rPr>
        <w:t xml:space="preserve"> is used, that can be written as</w:t>
      </w:r>
    </w:p>
    <w:p w14:paraId="459A13C1" w14:textId="77777777" w:rsidR="002858D5" w:rsidRPr="005F40F2" w:rsidRDefault="002858D5" w:rsidP="002858D5">
      <w:pPr>
        <w:spacing w:after="120"/>
        <w:ind w:firstLine="288"/>
        <w:jc w:val="both"/>
        <w:rPr>
          <w:rFonts w:ascii="Times" w:eastAsiaTheme="minorEastAsia" w:hAnsi="Times" w:cs="Times"/>
          <w:sz w:val="22"/>
          <w:szCs w:val="22"/>
          <w:lang w:eastAsia="zh-CN"/>
        </w:rPr>
      </w:pPr>
      <m:oMathPara>
        <m:oMath>
          <m:r>
            <w:rPr>
              <w:rFonts w:ascii="Cambria Math" w:hAnsi="Cambria Math"/>
              <w:sz w:val="22"/>
              <w:szCs w:val="22"/>
            </w:rPr>
            <m:t>PDP(τ)=</m:t>
          </m:r>
          <m:f>
            <m:fPr>
              <m:ctrlPr>
                <w:rPr>
                  <w:rFonts w:ascii="Cambria Math" w:hAnsi="Cambria Math"/>
                  <w:i/>
                  <w:iCs/>
                  <w:sz w:val="22"/>
                  <w:szCs w:val="22"/>
                </w:rPr>
              </m:ctrlPr>
            </m:fPr>
            <m:num>
              <m:r>
                <w:rPr>
                  <w:rFonts w:ascii="Cambria Math" w:hAnsi="Cambria Math"/>
                  <w:sz w:val="22"/>
                  <w:szCs w:val="22"/>
                </w:rPr>
                <m:t>1</m:t>
              </m:r>
            </m:num>
            <m:den>
              <m:sSub>
                <m:sSubPr>
                  <m:ctrlPr>
                    <w:rPr>
                      <w:rFonts w:ascii="Cambria Math" w:hAnsi="Cambria Math"/>
                      <w:b/>
                      <w:bCs/>
                      <w:sz w:val="22"/>
                      <w:szCs w:val="22"/>
                    </w:rPr>
                  </m:ctrlPr>
                </m:sSubPr>
                <m:e>
                  <m:r>
                    <w:rPr>
                      <w:rFonts w:ascii="Cambria Math" w:hAnsi="Cambria Math"/>
                      <w:sz w:val="22"/>
                      <w:szCs w:val="22"/>
                    </w:rPr>
                    <m:t>N</m:t>
                  </m:r>
                </m:e>
                <m:sub>
                  <m:r>
                    <w:rPr>
                      <w:rFonts w:ascii="Cambria Math" w:hAnsi="Cambria Math"/>
                      <w:sz w:val="22"/>
                      <w:szCs w:val="22"/>
                    </w:rPr>
                    <m:t>T</m:t>
                  </m:r>
                </m:sub>
              </m:sSub>
            </m:den>
          </m:f>
          <m:nary>
            <m:naryPr>
              <m:chr m:val="∑"/>
              <m:limLoc m:val="subSup"/>
              <m:ctrlPr>
                <w:rPr>
                  <w:rFonts w:ascii="Cambria Math" w:hAnsi="Cambria Math"/>
                  <w:i/>
                  <w:iCs/>
                  <w:sz w:val="22"/>
                  <w:szCs w:val="22"/>
                </w:rPr>
              </m:ctrlPr>
            </m:naryPr>
            <m:sub>
              <m:r>
                <w:rPr>
                  <w:rFonts w:ascii="Cambria Math" w:hAnsi="Cambria Math"/>
                  <w:sz w:val="22"/>
                  <w:szCs w:val="22"/>
                </w:rPr>
                <m:t>m=1</m:t>
              </m:r>
            </m:sub>
            <m:sup>
              <m:sSub>
                <m:sSubPr>
                  <m:ctrlPr>
                    <w:rPr>
                      <w:rFonts w:ascii="Cambria Math" w:hAnsi="Cambria Math"/>
                      <w:b/>
                      <w:bCs/>
                      <w:sz w:val="22"/>
                      <w:szCs w:val="22"/>
                    </w:rPr>
                  </m:ctrlPr>
                </m:sSubPr>
                <m:e>
                  <m:r>
                    <w:rPr>
                      <w:rFonts w:ascii="Cambria Math" w:hAnsi="Cambria Math"/>
                      <w:sz w:val="22"/>
                      <w:szCs w:val="22"/>
                    </w:rPr>
                    <m:t>N</m:t>
                  </m:r>
                </m:e>
                <m:sub>
                  <m:r>
                    <w:rPr>
                      <w:rFonts w:ascii="Cambria Math" w:hAnsi="Cambria Math"/>
                      <w:sz w:val="22"/>
                      <w:szCs w:val="22"/>
                    </w:rPr>
                    <m:t>T</m:t>
                  </m:r>
                </m:sub>
              </m:sSub>
            </m:sup>
            <m:e>
              <m:f>
                <m:fPr>
                  <m:ctrlPr>
                    <w:rPr>
                      <w:rFonts w:ascii="Cambria Math" w:hAnsi="Cambria Math"/>
                      <w:i/>
                      <w:iCs/>
                      <w:sz w:val="22"/>
                      <w:szCs w:val="22"/>
                    </w:rPr>
                  </m:ctrlPr>
                </m:fPr>
                <m:num>
                  <m:sSup>
                    <m:sSupPr>
                      <m:ctrlPr>
                        <w:rPr>
                          <w:rFonts w:ascii="Cambria Math" w:hAnsi="Cambria Math"/>
                          <w:i/>
                          <w:iCs/>
                          <w:sz w:val="22"/>
                          <w:szCs w:val="22"/>
                        </w:rPr>
                      </m:ctrlPr>
                    </m:sSupPr>
                    <m:e>
                      <m:d>
                        <m:dPr>
                          <m:begChr m:val="|"/>
                          <m:endChr m:val="|"/>
                          <m:ctrlPr>
                            <w:rPr>
                              <w:rFonts w:ascii="Cambria Math" w:hAnsi="Cambria Math"/>
                              <w:i/>
                              <w:iCs/>
                              <w:sz w:val="22"/>
                              <w:szCs w:val="22"/>
                            </w:rPr>
                          </m:ctrlPr>
                        </m:dPr>
                        <m:e>
                          <m:r>
                            <m:rPr>
                              <m:sty m:val="b"/>
                            </m:rPr>
                            <w:rPr>
                              <w:rFonts w:ascii="Cambria Math" w:hAnsi="Cambria Math"/>
                              <w:sz w:val="22"/>
                              <w:szCs w:val="22"/>
                            </w:rPr>
                            <m:t>h</m:t>
                          </m:r>
                          <m:d>
                            <m:dPr>
                              <m:ctrlPr>
                                <w:rPr>
                                  <w:rFonts w:ascii="Cambria Math" w:hAnsi="Cambria Math"/>
                                  <w:i/>
                                  <w:iCs/>
                                  <w:sz w:val="22"/>
                                  <w:szCs w:val="22"/>
                                </w:rPr>
                              </m:ctrlPr>
                            </m:dPr>
                            <m:e>
                              <m:r>
                                <w:rPr>
                                  <w:rFonts w:ascii="Cambria Math" w:hAnsi="Cambria Math"/>
                                  <w:sz w:val="22"/>
                                  <w:szCs w:val="22"/>
                                </w:rPr>
                                <m:t>t,τ,m</m:t>
                              </m:r>
                            </m:e>
                          </m:d>
                        </m:e>
                      </m:d>
                    </m:e>
                    <m:sup>
                      <m:r>
                        <w:rPr>
                          <w:rFonts w:ascii="Cambria Math" w:hAnsi="Cambria Math"/>
                          <w:sz w:val="22"/>
                          <w:szCs w:val="22"/>
                        </w:rPr>
                        <m:t>2</m:t>
                      </m:r>
                    </m:sup>
                  </m:sSup>
                </m:num>
                <m:den>
                  <m:nary>
                    <m:naryPr>
                      <m:chr m:val="∑"/>
                      <m:limLoc m:val="undOvr"/>
                      <m:supHide m:val="1"/>
                      <m:ctrlPr>
                        <w:rPr>
                          <w:rFonts w:ascii="Cambria Math" w:hAnsi="Cambria Math"/>
                          <w:i/>
                          <w:iCs/>
                          <w:sz w:val="22"/>
                          <w:szCs w:val="22"/>
                        </w:rPr>
                      </m:ctrlPr>
                    </m:naryPr>
                    <m:sub>
                      <m:r>
                        <w:rPr>
                          <w:rFonts w:ascii="Cambria Math" w:hAnsi="Cambria Math"/>
                          <w:sz w:val="22"/>
                          <w:szCs w:val="22"/>
                        </w:rPr>
                        <m:t>τ</m:t>
                      </m:r>
                    </m:sub>
                    <m:sup/>
                    <m:e>
                      <m:sSup>
                        <m:sSupPr>
                          <m:ctrlPr>
                            <w:rPr>
                              <w:rFonts w:ascii="Cambria Math" w:hAnsi="Cambria Math"/>
                              <w:i/>
                              <w:iCs/>
                              <w:sz w:val="22"/>
                              <w:szCs w:val="22"/>
                            </w:rPr>
                          </m:ctrlPr>
                        </m:sSupPr>
                        <m:e>
                          <m:d>
                            <m:dPr>
                              <m:begChr m:val="|"/>
                              <m:endChr m:val="|"/>
                              <m:ctrlPr>
                                <w:rPr>
                                  <w:rFonts w:ascii="Cambria Math" w:hAnsi="Cambria Math"/>
                                  <w:i/>
                                  <w:iCs/>
                                  <w:sz w:val="22"/>
                                  <w:szCs w:val="22"/>
                                </w:rPr>
                              </m:ctrlPr>
                            </m:dPr>
                            <m:e>
                              <m:r>
                                <m:rPr>
                                  <m:sty m:val="b"/>
                                </m:rPr>
                                <w:rPr>
                                  <w:rFonts w:ascii="Cambria Math" w:hAnsi="Cambria Math"/>
                                  <w:sz w:val="22"/>
                                  <w:szCs w:val="22"/>
                                </w:rPr>
                                <m:t>h</m:t>
                              </m:r>
                              <m:d>
                                <m:dPr>
                                  <m:ctrlPr>
                                    <w:rPr>
                                      <w:rFonts w:ascii="Cambria Math" w:hAnsi="Cambria Math"/>
                                      <w:i/>
                                      <w:iCs/>
                                      <w:sz w:val="22"/>
                                      <w:szCs w:val="22"/>
                                    </w:rPr>
                                  </m:ctrlPr>
                                </m:dPr>
                                <m:e>
                                  <m:r>
                                    <w:rPr>
                                      <w:rFonts w:ascii="Cambria Math" w:hAnsi="Cambria Math"/>
                                      <w:sz w:val="22"/>
                                      <w:szCs w:val="22"/>
                                    </w:rPr>
                                    <m:t>t,τ,m</m:t>
                                  </m:r>
                                </m:e>
                              </m:d>
                            </m:e>
                          </m:d>
                        </m:e>
                        <m:sup>
                          <m:r>
                            <w:rPr>
                              <w:rFonts w:ascii="Cambria Math" w:hAnsi="Cambria Math"/>
                              <w:sz w:val="22"/>
                              <w:szCs w:val="22"/>
                            </w:rPr>
                            <m:t>2</m:t>
                          </m:r>
                        </m:sup>
                      </m:sSup>
                    </m:e>
                  </m:nary>
                </m:den>
              </m:f>
            </m:e>
          </m:nary>
        </m:oMath>
      </m:oMathPara>
    </w:p>
    <w:p w14:paraId="42F4A948" w14:textId="77777777" w:rsidR="002858D5" w:rsidRDefault="002858D5" w:rsidP="002858D5">
      <w:pPr>
        <w:pStyle w:val="BodyText"/>
        <w:rPr>
          <w:rFonts w:cs="Times"/>
          <w:iCs/>
          <w:sz w:val="22"/>
          <w:szCs w:val="22"/>
        </w:rPr>
      </w:pPr>
      <w:r>
        <w:rPr>
          <w:rFonts w:cs="Times"/>
          <w:iCs/>
          <w:sz w:val="22"/>
          <w:szCs w:val="22"/>
        </w:rPr>
        <w:t xml:space="preserve">where </w:t>
      </w:r>
      <m:oMath>
        <m:sSub>
          <m:sSubPr>
            <m:ctrlPr>
              <w:rPr>
                <w:rFonts w:ascii="Cambria Math" w:hAnsi="Cambria Math" w:cs="Times"/>
                <w:iCs/>
                <w:sz w:val="22"/>
                <w:szCs w:val="22"/>
              </w:rPr>
            </m:ctrlPr>
          </m:sSubPr>
          <m:e>
            <m:r>
              <w:rPr>
                <w:rFonts w:ascii="Cambria Math" w:hAnsi="Cambria Math" w:cs="Times"/>
                <w:sz w:val="22"/>
                <w:szCs w:val="22"/>
              </w:rPr>
              <m:t>N</m:t>
            </m:r>
          </m:e>
          <m:sub>
            <m:r>
              <w:rPr>
                <w:rFonts w:ascii="Cambria Math" w:hAnsi="Cambria Math" w:cs="Times"/>
                <w:sz w:val="22"/>
                <w:szCs w:val="22"/>
              </w:rPr>
              <m:t>T</m:t>
            </m:r>
          </m:sub>
        </m:sSub>
      </m:oMath>
      <w:r w:rsidRPr="005F40F2">
        <w:rPr>
          <w:rFonts w:cs="Times"/>
          <w:iCs/>
          <w:sz w:val="22"/>
          <w:szCs w:val="22"/>
        </w:rPr>
        <w:t xml:space="preserve"> is the number of beams at the gNB</w:t>
      </w:r>
      <w:r>
        <w:rPr>
          <w:rFonts w:cs="Times"/>
          <w:iCs/>
          <w:sz w:val="22"/>
          <w:szCs w:val="22"/>
        </w:rPr>
        <w:t xml:space="preserve"> and </w:t>
      </w:r>
      <m:oMath>
        <m:r>
          <m:rPr>
            <m:sty m:val="b"/>
          </m:rPr>
          <w:rPr>
            <w:rFonts w:ascii="Cambria Math" w:hAnsi="Cambria Math"/>
            <w:sz w:val="22"/>
            <w:szCs w:val="22"/>
          </w:rPr>
          <m:t>h</m:t>
        </m:r>
        <m:d>
          <m:dPr>
            <m:ctrlPr>
              <w:rPr>
                <w:rFonts w:ascii="Cambria Math" w:hAnsi="Cambria Math"/>
                <w:i/>
                <w:iCs/>
                <w:sz w:val="22"/>
                <w:szCs w:val="22"/>
              </w:rPr>
            </m:ctrlPr>
          </m:dPr>
          <m:e>
            <m:r>
              <w:rPr>
                <w:rFonts w:ascii="Cambria Math" w:hAnsi="Cambria Math"/>
                <w:sz w:val="22"/>
                <w:szCs w:val="22"/>
              </w:rPr>
              <m:t>t,τ,m</m:t>
            </m:r>
          </m:e>
        </m:d>
      </m:oMath>
      <w:r>
        <w:rPr>
          <w:rFonts w:cs="Times"/>
          <w:iCs/>
          <w:sz w:val="22"/>
          <w:szCs w:val="22"/>
        </w:rPr>
        <w:t xml:space="preserve"> is the channel’s impulse response for the time slot </w:t>
      </w:r>
      <m:oMath>
        <m:r>
          <w:rPr>
            <w:rFonts w:ascii="Cambria Math" w:hAnsi="Cambria Math" w:cs="Times"/>
            <w:sz w:val="22"/>
            <w:szCs w:val="22"/>
          </w:rPr>
          <m:t>t</m:t>
        </m:r>
      </m:oMath>
      <w:r>
        <w:rPr>
          <w:rFonts w:cs="Times"/>
          <w:iCs/>
          <w:sz w:val="22"/>
          <w:szCs w:val="22"/>
        </w:rPr>
        <w:t xml:space="preserve">. </w:t>
      </w:r>
    </w:p>
    <w:p w14:paraId="3F0F04A6" w14:textId="77777777" w:rsidR="002858D5" w:rsidRDefault="002858D5" w:rsidP="002858D5">
      <w:pPr>
        <w:pStyle w:val="BodyText"/>
        <w:rPr>
          <w:rFonts w:cs="Times"/>
          <w:iCs/>
          <w:sz w:val="22"/>
          <w:szCs w:val="22"/>
        </w:rPr>
      </w:pPr>
      <w:r>
        <w:rPr>
          <w:rFonts w:cs="Times"/>
          <w:iCs/>
          <w:sz w:val="22"/>
          <w:szCs w:val="22"/>
        </w:rPr>
        <w:tab/>
      </w:r>
    </w:p>
    <w:p w14:paraId="3E3237CF" w14:textId="77777777" w:rsidR="002858D5" w:rsidRDefault="002858D5" w:rsidP="002858D5">
      <w:pPr>
        <w:pStyle w:val="BodyText"/>
        <w:rPr>
          <w:rFonts w:cs="Times"/>
          <w:iCs/>
          <w:sz w:val="22"/>
          <w:szCs w:val="22"/>
        </w:rPr>
      </w:pPr>
      <w:r>
        <w:rPr>
          <w:rFonts w:cs="Times"/>
          <w:iCs/>
          <w:sz w:val="22"/>
          <w:szCs w:val="22"/>
        </w:rPr>
        <w:t>As for the per-layer PDP, first the SVD of the channel matrix is calculated to find the strongest eigen values and the corresponding layers. Then, the per-layer PDP is calculated. The procedure can be summarized as</w:t>
      </w:r>
    </w:p>
    <w:p w14:paraId="2793E26F" w14:textId="77777777" w:rsidR="002858D5" w:rsidRPr="00533FAD" w:rsidRDefault="002858D5" w:rsidP="002858D5">
      <w:pPr>
        <w:pStyle w:val="xmsolistparagraph"/>
        <w:numPr>
          <w:ilvl w:val="0"/>
          <w:numId w:val="39"/>
        </w:numPr>
        <w:spacing w:after="120"/>
        <w:ind w:left="1080"/>
        <w:rPr>
          <w:rFonts w:ascii="Times" w:hAnsi="Times" w:cs="Times"/>
        </w:rPr>
      </w:pPr>
      <w:r w:rsidRPr="00533FAD">
        <w:rPr>
          <w:rFonts w:ascii="Times" w:hAnsi="Times" w:cs="Times"/>
        </w:rPr>
        <w:t xml:space="preserve">Consider the channel coefficient matrix: </w:t>
      </w:r>
      <m:oMath>
        <m:r>
          <m:rPr>
            <m:sty m:val="bi"/>
          </m:rPr>
          <w:rPr>
            <w:rFonts w:ascii="Cambria Math" w:hAnsi="Cambria Math" w:cs="Times"/>
          </w:rPr>
          <m:t>H</m:t>
        </m:r>
      </m:oMath>
    </w:p>
    <w:p w14:paraId="6F6274D1" w14:textId="77777777" w:rsidR="002858D5" w:rsidRPr="00533FAD" w:rsidRDefault="002858D5" w:rsidP="002858D5">
      <w:pPr>
        <w:pStyle w:val="xmsolistparagraph"/>
        <w:numPr>
          <w:ilvl w:val="0"/>
          <w:numId w:val="39"/>
        </w:numPr>
        <w:spacing w:after="120"/>
        <w:ind w:left="1080"/>
        <w:rPr>
          <w:rFonts w:ascii="Times" w:hAnsi="Times" w:cs="Times"/>
        </w:rPr>
      </w:pPr>
      <w:r w:rsidRPr="00533FAD">
        <w:rPr>
          <w:rFonts w:ascii="Times" w:hAnsi="Times" w:cs="Times"/>
        </w:rPr>
        <w:t xml:space="preserve">Calculate the singular value decomposition: </w:t>
      </w:r>
      <m:oMath>
        <m:r>
          <m:rPr>
            <m:sty m:val="bi"/>
          </m:rPr>
          <w:rPr>
            <w:rFonts w:ascii="Cambria Math" w:hAnsi="Cambria Math" w:cs="Times"/>
          </w:rPr>
          <m:t>H</m:t>
        </m:r>
        <m:r>
          <w:rPr>
            <w:rFonts w:ascii="Cambria Math" w:hAnsi="Cambria Math" w:cs="Times"/>
          </w:rPr>
          <m:t>=</m:t>
        </m:r>
        <m:r>
          <m:rPr>
            <m:sty m:val="bi"/>
          </m:rPr>
          <w:rPr>
            <w:rFonts w:ascii="Cambria Math" w:hAnsi="Cambria Math" w:cs="Times"/>
          </w:rPr>
          <m:t>U</m:t>
        </m:r>
        <m:r>
          <m:rPr>
            <m:sty m:val="b"/>
          </m:rPr>
          <w:rPr>
            <w:rFonts w:ascii="Cambria Math" w:hAnsi="Cambria Math" w:cs="Times"/>
          </w:rPr>
          <m:t>Σ</m:t>
        </m:r>
        <m:sSup>
          <m:sSupPr>
            <m:ctrlPr>
              <w:rPr>
                <w:rFonts w:ascii="Cambria Math" w:hAnsi="Cambria Math" w:cs="Times"/>
                <w:b/>
                <w:bCs/>
                <w:i/>
                <w:iCs/>
              </w:rPr>
            </m:ctrlPr>
          </m:sSupPr>
          <m:e>
            <m:r>
              <m:rPr>
                <m:sty m:val="bi"/>
              </m:rPr>
              <w:rPr>
                <w:rFonts w:ascii="Cambria Math" w:hAnsi="Cambria Math" w:cs="Times"/>
              </w:rPr>
              <m:t>W</m:t>
            </m:r>
          </m:e>
          <m:sup>
            <m:r>
              <w:rPr>
                <w:rFonts w:ascii="Cambria Math" w:hAnsi="Cambria Math" w:cs="Times"/>
              </w:rPr>
              <m:t>H</m:t>
            </m:r>
          </m:sup>
        </m:sSup>
      </m:oMath>
    </w:p>
    <w:p w14:paraId="2F28747B" w14:textId="77777777" w:rsidR="002858D5" w:rsidRPr="00533FAD" w:rsidRDefault="002858D5" w:rsidP="002858D5">
      <w:pPr>
        <w:pStyle w:val="xmsolistparagraph"/>
        <w:numPr>
          <w:ilvl w:val="0"/>
          <w:numId w:val="39"/>
        </w:numPr>
        <w:spacing w:after="120"/>
        <w:ind w:left="1080"/>
        <w:rPr>
          <w:rFonts w:ascii="Times" w:hAnsi="Times" w:cs="Times"/>
        </w:rPr>
      </w:pPr>
      <w:r w:rsidRPr="00533FAD">
        <w:rPr>
          <w:rFonts w:ascii="Times" w:hAnsi="Times" w:cs="Times"/>
        </w:rPr>
        <w:t xml:space="preserve">Use the unitary matrix </w:t>
      </w:r>
      <m:oMath>
        <m:r>
          <m:rPr>
            <m:sty m:val="bi"/>
          </m:rPr>
          <w:rPr>
            <w:rFonts w:ascii="Cambria Math" w:hAnsi="Cambria Math" w:cs="Times"/>
          </w:rPr>
          <m:t>W</m:t>
        </m:r>
      </m:oMath>
      <w:r w:rsidRPr="00533FAD">
        <w:rPr>
          <w:rFonts w:ascii="Times" w:hAnsi="Times" w:cs="Times"/>
        </w:rPr>
        <w:t xml:space="preserve"> as the precoder to model the rank precoded equivalent channel:</w:t>
      </w:r>
      <w:r w:rsidRPr="00533FAD">
        <w:rPr>
          <w:rFonts w:ascii="Times" w:hAnsi="Times" w:cs="Times"/>
          <w:b/>
          <w:bCs/>
        </w:rPr>
        <w:t xml:space="preserve"> </w:t>
      </w:r>
      <m:oMath>
        <m:sSub>
          <m:sSubPr>
            <m:ctrlPr>
              <w:rPr>
                <w:rFonts w:ascii="Cambria Math" w:hAnsi="Cambria Math" w:cs="Times"/>
                <w:b/>
                <w:bCs/>
                <w:i/>
                <w:iCs/>
              </w:rPr>
            </m:ctrlPr>
          </m:sSubPr>
          <m:e>
            <m:r>
              <m:rPr>
                <m:sty m:val="bi"/>
              </m:rPr>
              <w:rPr>
                <w:rFonts w:ascii="Cambria Math" w:hAnsi="Cambria Math" w:cs="Times"/>
              </w:rPr>
              <m:t>H</m:t>
            </m:r>
          </m:e>
          <m:sub>
            <m:r>
              <w:rPr>
                <w:rFonts w:ascii="Cambria Math" w:hAnsi="Cambria Math" w:cs="Times"/>
              </w:rPr>
              <m:t>e</m:t>
            </m:r>
          </m:sub>
        </m:sSub>
        <m:r>
          <m:rPr>
            <m:sty m:val="bi"/>
          </m:rPr>
          <w:rPr>
            <w:rFonts w:ascii="Cambria Math" w:hAnsi="Cambria Math" w:cs="Times"/>
          </w:rPr>
          <m:t>=HW</m:t>
        </m:r>
      </m:oMath>
    </w:p>
    <w:p w14:paraId="3E096495" w14:textId="77777777" w:rsidR="002858D5" w:rsidRPr="00533FAD" w:rsidRDefault="002858D5" w:rsidP="002858D5">
      <w:pPr>
        <w:pStyle w:val="xmsolistparagraph"/>
        <w:numPr>
          <w:ilvl w:val="0"/>
          <w:numId w:val="39"/>
        </w:numPr>
        <w:spacing w:after="120"/>
        <w:ind w:left="1080"/>
        <w:jc w:val="both"/>
        <w:rPr>
          <w:rFonts w:ascii="Times" w:hAnsi="Times" w:cs="Times"/>
        </w:rPr>
      </w:pPr>
      <w:r w:rsidRPr="00533FAD">
        <w:rPr>
          <w:rFonts w:ascii="Times" w:hAnsi="Times" w:cs="Times"/>
        </w:rPr>
        <w:t xml:space="preserve">Compute the </w:t>
      </w:r>
      <w:r>
        <w:rPr>
          <w:rFonts w:ascii="Times" w:hAnsi="Times" w:cs="Times"/>
        </w:rPr>
        <w:t xml:space="preserve">channel’s impulse response for </w:t>
      </w:r>
      <w:r w:rsidRPr="00533FAD">
        <w:rPr>
          <w:rFonts w:ascii="Times" w:hAnsi="Times" w:cs="Times"/>
        </w:rPr>
        <w:t xml:space="preserve">each layer </w:t>
      </w:r>
      <m:oMath>
        <m:r>
          <w:rPr>
            <w:rFonts w:ascii="Cambria Math" w:hAnsi="Cambria Math" w:cs="Times"/>
          </w:rPr>
          <m:t>l</m:t>
        </m:r>
      </m:oMath>
      <w:r w:rsidRPr="00533FAD">
        <w:rPr>
          <w:rFonts w:ascii="Times" w:hAnsi="Times" w:cs="Times"/>
        </w:rPr>
        <w:t xml:space="preserve">: </w:t>
      </w:r>
      <m:oMath>
        <m:sSub>
          <m:sSubPr>
            <m:ctrlPr>
              <w:rPr>
                <w:rFonts w:ascii="Cambria Math" w:hAnsi="Cambria Math" w:cs="Times"/>
                <w:b/>
                <w:bCs/>
              </w:rPr>
            </m:ctrlPr>
          </m:sSubPr>
          <m:e>
            <m:r>
              <m:rPr>
                <m:sty m:val="b"/>
              </m:rPr>
              <w:rPr>
                <w:rFonts w:ascii="Cambria Math" w:hAnsi="Cambria Math" w:cs="Times"/>
              </w:rPr>
              <m:t>h</m:t>
            </m:r>
          </m:e>
          <m:sub>
            <m:r>
              <m:rPr>
                <m:sty m:val="bi"/>
              </m:rPr>
              <w:rPr>
                <w:rFonts w:ascii="Cambria Math" w:hAnsi="Cambria Math" w:cs="Times"/>
              </w:rPr>
              <m:t>l</m:t>
            </m:r>
          </m:sub>
        </m:sSub>
        <m:d>
          <m:dPr>
            <m:ctrlPr>
              <w:rPr>
                <w:rFonts w:ascii="Cambria Math" w:hAnsi="Cambria Math" w:cs="Times"/>
                <w:i/>
                <w:iCs/>
              </w:rPr>
            </m:ctrlPr>
          </m:dPr>
          <m:e>
            <m:r>
              <w:rPr>
                <w:rFonts w:ascii="Cambria Math" w:hAnsi="Cambria Math" w:cs="Times"/>
              </w:rPr>
              <m:t>t,τ,m</m:t>
            </m:r>
          </m:e>
        </m:d>
        <m:r>
          <w:rPr>
            <w:rFonts w:ascii="Cambria Math" w:hAnsi="Cambria Math" w:cs="Times"/>
          </w:rPr>
          <m:t>,</m:t>
        </m:r>
      </m:oMath>
      <w:r>
        <w:rPr>
          <w:rFonts w:ascii="Times" w:eastAsiaTheme="minorEastAsia" w:hAnsi="Times" w:cs="Times"/>
          <w:iCs/>
        </w:rPr>
        <w:t xml:space="preserve"> where </w:t>
      </w:r>
      <m:oMath>
        <m:r>
          <w:rPr>
            <w:rFonts w:ascii="Cambria Math" w:eastAsiaTheme="minorEastAsia" w:hAnsi="Cambria Math" w:cs="Times"/>
          </w:rPr>
          <m:t>l</m:t>
        </m:r>
      </m:oMath>
      <w:r>
        <w:rPr>
          <w:rFonts w:ascii="Times" w:eastAsiaTheme="minorEastAsia" w:hAnsi="Times" w:cs="Times"/>
          <w:iCs/>
        </w:rPr>
        <w:t xml:space="preserve"> implies the layer and </w:t>
      </w:r>
      <m:oMath>
        <m:r>
          <w:rPr>
            <w:rFonts w:ascii="Cambria Math" w:eastAsiaTheme="minorEastAsia" w:hAnsi="Cambria Math" w:cs="Times"/>
          </w:rPr>
          <m:t>m</m:t>
        </m:r>
      </m:oMath>
      <w:r>
        <w:rPr>
          <w:rFonts w:ascii="Times" w:eastAsiaTheme="minorEastAsia" w:hAnsi="Times" w:cs="Times"/>
          <w:iCs/>
        </w:rPr>
        <w:t xml:space="preserve"> denotes the beams at the gNB.</w:t>
      </w:r>
    </w:p>
    <w:p w14:paraId="09647010" w14:textId="77777777" w:rsidR="002858D5" w:rsidRPr="00533FAD" w:rsidRDefault="002858D5" w:rsidP="002858D5">
      <w:pPr>
        <w:pStyle w:val="xmsolistparagraph"/>
        <w:numPr>
          <w:ilvl w:val="0"/>
          <w:numId w:val="39"/>
        </w:numPr>
        <w:spacing w:after="120"/>
        <w:ind w:left="1080"/>
        <w:rPr>
          <w:rFonts w:ascii="Times" w:hAnsi="Times" w:cs="Times"/>
        </w:rPr>
      </w:pPr>
      <w:r w:rsidRPr="00533FAD">
        <w:rPr>
          <w:rFonts w:ascii="Times" w:hAnsi="Times" w:cs="Times"/>
        </w:rPr>
        <w:t xml:space="preserve">Calculate the PDP for each layer </w:t>
      </w:r>
      <m:oMath>
        <m:r>
          <w:rPr>
            <w:rFonts w:ascii="Cambria Math" w:hAnsi="Cambria Math" w:cs="Times"/>
          </w:rPr>
          <m:t>l</m:t>
        </m:r>
      </m:oMath>
      <w:r w:rsidRPr="00533FAD">
        <w:rPr>
          <w:rFonts w:ascii="Times" w:hAnsi="Times" w:cs="Times"/>
        </w:rPr>
        <w:t xml:space="preserve">: </w:t>
      </w:r>
      <m:oMath>
        <m:sSub>
          <m:sSubPr>
            <m:ctrlPr>
              <w:rPr>
                <w:rFonts w:ascii="Cambria Math" w:hAnsi="Cambria Math" w:cs="Times"/>
                <w:i/>
                <w:iCs/>
              </w:rPr>
            </m:ctrlPr>
          </m:sSubPr>
          <m:e>
            <m:r>
              <w:rPr>
                <w:rFonts w:ascii="Cambria Math" w:hAnsi="Cambria Math" w:cs="Times"/>
              </w:rPr>
              <m:t>PDP</m:t>
            </m:r>
          </m:e>
          <m:sub>
            <m:r>
              <w:rPr>
                <w:rFonts w:ascii="Cambria Math" w:hAnsi="Cambria Math" w:cs="Times"/>
              </w:rPr>
              <m:t>l</m:t>
            </m:r>
          </m:sub>
        </m:sSub>
        <m:r>
          <w:rPr>
            <w:rFonts w:ascii="Cambria Math" w:hAnsi="Cambria Math" w:cs="Times"/>
          </w:rPr>
          <m:t>(τ)=</m:t>
        </m:r>
        <m:f>
          <m:fPr>
            <m:ctrlPr>
              <w:rPr>
                <w:rFonts w:ascii="Cambria Math" w:eastAsia="SimSun" w:hAnsi="Cambria Math" w:cs="Times New Roman"/>
                <w:i/>
                <w:iCs/>
                <w:lang w:val="en-GB"/>
              </w:rPr>
            </m:ctrlPr>
          </m:fPr>
          <m:num>
            <m:r>
              <w:rPr>
                <w:rFonts w:ascii="Cambria Math" w:hAnsi="Cambria Math"/>
              </w:rPr>
              <m:t>1</m:t>
            </m:r>
          </m:num>
          <m:den>
            <m:sSub>
              <m:sSubPr>
                <m:ctrlPr>
                  <w:rPr>
                    <w:rFonts w:ascii="Cambria Math" w:hAnsi="Cambria Math"/>
                    <w:b/>
                    <w:bCs/>
                  </w:rPr>
                </m:ctrlPr>
              </m:sSubPr>
              <m:e>
                <m:r>
                  <w:rPr>
                    <w:rFonts w:ascii="Cambria Math" w:hAnsi="Cambria Math"/>
                  </w:rPr>
                  <m:t>N</m:t>
                </m:r>
              </m:e>
              <m:sub>
                <m:r>
                  <w:rPr>
                    <w:rFonts w:ascii="Cambria Math" w:hAnsi="Cambria Math"/>
                  </w:rPr>
                  <m:t>T</m:t>
                </m:r>
              </m:sub>
            </m:sSub>
          </m:den>
        </m:f>
        <m:nary>
          <m:naryPr>
            <m:chr m:val="∑"/>
            <m:limLoc m:val="subSup"/>
            <m:ctrlPr>
              <w:rPr>
                <w:rFonts w:ascii="Cambria Math" w:hAnsi="Cambria Math" w:cs="Times"/>
                <w:i/>
                <w:iCs/>
              </w:rPr>
            </m:ctrlPr>
          </m:naryPr>
          <m:sub>
            <m:r>
              <w:rPr>
                <w:rFonts w:ascii="Cambria Math" w:hAnsi="Cambria Math" w:cs="Times"/>
              </w:rPr>
              <m:t>m=1</m:t>
            </m:r>
          </m:sub>
          <m:sup>
            <m:sSub>
              <m:sSubPr>
                <m:ctrlPr>
                  <w:rPr>
                    <w:rFonts w:ascii="Cambria Math" w:hAnsi="Cambria Math" w:cs="Times"/>
                    <w:b/>
                    <w:bCs/>
                  </w:rPr>
                </m:ctrlPr>
              </m:sSubPr>
              <m:e>
                <m:r>
                  <w:rPr>
                    <w:rFonts w:ascii="Cambria Math" w:hAnsi="Cambria Math" w:cs="Times"/>
                  </w:rPr>
                  <m:t>N</m:t>
                </m:r>
              </m:e>
              <m:sub>
                <m:r>
                  <w:rPr>
                    <w:rFonts w:ascii="Cambria Math" w:hAnsi="Cambria Math" w:cs="Times"/>
                  </w:rPr>
                  <m:t>T</m:t>
                </m:r>
              </m:sub>
            </m:sSub>
          </m:sup>
          <m:e>
            <m:f>
              <m:fPr>
                <m:ctrlPr>
                  <w:rPr>
                    <w:rFonts w:ascii="Cambria Math" w:hAnsi="Cambria Math" w:cs="Times"/>
                    <w:i/>
                    <w:iCs/>
                  </w:rPr>
                </m:ctrlPr>
              </m:fPr>
              <m:num>
                <m:sSup>
                  <m:sSupPr>
                    <m:ctrlPr>
                      <w:rPr>
                        <w:rFonts w:ascii="Cambria Math" w:hAnsi="Cambria Math" w:cs="Times"/>
                        <w:i/>
                        <w:iCs/>
                      </w:rPr>
                    </m:ctrlPr>
                  </m:sSupPr>
                  <m:e>
                    <m:d>
                      <m:dPr>
                        <m:begChr m:val="|"/>
                        <m:endChr m:val="|"/>
                        <m:ctrlPr>
                          <w:rPr>
                            <w:rFonts w:ascii="Cambria Math" w:hAnsi="Cambria Math" w:cs="Times"/>
                            <w:i/>
                            <w:iCs/>
                          </w:rPr>
                        </m:ctrlPr>
                      </m:dPr>
                      <m:e>
                        <m:sSub>
                          <m:sSubPr>
                            <m:ctrlPr>
                              <w:rPr>
                                <w:rFonts w:ascii="Cambria Math" w:hAnsi="Cambria Math" w:cs="Times"/>
                                <w:b/>
                                <w:bCs/>
                              </w:rPr>
                            </m:ctrlPr>
                          </m:sSubPr>
                          <m:e>
                            <m:r>
                              <m:rPr>
                                <m:sty m:val="b"/>
                              </m:rPr>
                              <w:rPr>
                                <w:rFonts w:ascii="Cambria Math" w:hAnsi="Cambria Math" w:cs="Times"/>
                              </w:rPr>
                              <m:t>h</m:t>
                            </m:r>
                          </m:e>
                          <m:sub>
                            <m:r>
                              <m:rPr>
                                <m:sty m:val="bi"/>
                              </m:rPr>
                              <w:rPr>
                                <w:rFonts w:ascii="Cambria Math" w:hAnsi="Cambria Math" w:cs="Times"/>
                              </w:rPr>
                              <m:t>l</m:t>
                            </m:r>
                          </m:sub>
                        </m:sSub>
                        <m:d>
                          <m:dPr>
                            <m:ctrlPr>
                              <w:rPr>
                                <w:rFonts w:ascii="Cambria Math" w:hAnsi="Cambria Math" w:cs="Times"/>
                                <w:i/>
                                <w:iCs/>
                              </w:rPr>
                            </m:ctrlPr>
                          </m:dPr>
                          <m:e>
                            <m:r>
                              <w:rPr>
                                <w:rFonts w:ascii="Cambria Math" w:hAnsi="Cambria Math" w:cs="Times"/>
                              </w:rPr>
                              <m:t>t,τ,m</m:t>
                            </m:r>
                          </m:e>
                        </m:d>
                      </m:e>
                    </m:d>
                  </m:e>
                  <m:sup>
                    <m:r>
                      <w:rPr>
                        <w:rFonts w:ascii="Cambria Math" w:hAnsi="Cambria Math" w:cs="Times"/>
                      </w:rPr>
                      <m:t>2</m:t>
                    </m:r>
                  </m:sup>
                </m:sSup>
              </m:num>
              <m:den>
                <m:nary>
                  <m:naryPr>
                    <m:chr m:val="∑"/>
                    <m:limLoc m:val="undOvr"/>
                    <m:supHide m:val="1"/>
                    <m:ctrlPr>
                      <w:rPr>
                        <w:rFonts w:ascii="Cambria Math" w:hAnsi="Cambria Math" w:cs="Times"/>
                        <w:i/>
                        <w:iCs/>
                      </w:rPr>
                    </m:ctrlPr>
                  </m:naryPr>
                  <m:sub>
                    <m:r>
                      <w:rPr>
                        <w:rFonts w:ascii="Cambria Math" w:hAnsi="Cambria Math" w:cs="Times"/>
                      </w:rPr>
                      <m:t>τ</m:t>
                    </m:r>
                  </m:sub>
                  <m:sup/>
                  <m:e>
                    <m:sSup>
                      <m:sSupPr>
                        <m:ctrlPr>
                          <w:rPr>
                            <w:rFonts w:ascii="Cambria Math" w:hAnsi="Cambria Math" w:cs="Times"/>
                            <w:i/>
                            <w:iCs/>
                          </w:rPr>
                        </m:ctrlPr>
                      </m:sSupPr>
                      <m:e>
                        <m:d>
                          <m:dPr>
                            <m:begChr m:val="|"/>
                            <m:endChr m:val="|"/>
                            <m:ctrlPr>
                              <w:rPr>
                                <w:rFonts w:ascii="Cambria Math" w:hAnsi="Cambria Math" w:cs="Times"/>
                                <w:i/>
                                <w:iCs/>
                              </w:rPr>
                            </m:ctrlPr>
                          </m:dPr>
                          <m:e>
                            <m:sSub>
                              <m:sSubPr>
                                <m:ctrlPr>
                                  <w:rPr>
                                    <w:rFonts w:ascii="Cambria Math" w:hAnsi="Cambria Math" w:cs="Times"/>
                                    <w:b/>
                                    <w:bCs/>
                                  </w:rPr>
                                </m:ctrlPr>
                              </m:sSubPr>
                              <m:e>
                                <m:r>
                                  <m:rPr>
                                    <m:sty m:val="b"/>
                                  </m:rPr>
                                  <w:rPr>
                                    <w:rFonts w:ascii="Cambria Math" w:hAnsi="Cambria Math" w:cs="Times"/>
                                  </w:rPr>
                                  <m:t>h</m:t>
                                </m:r>
                              </m:e>
                              <m:sub>
                                <m:r>
                                  <m:rPr>
                                    <m:sty m:val="bi"/>
                                  </m:rPr>
                                  <w:rPr>
                                    <w:rFonts w:ascii="Cambria Math" w:hAnsi="Cambria Math" w:cs="Times"/>
                                  </w:rPr>
                                  <m:t>l</m:t>
                                </m:r>
                              </m:sub>
                            </m:sSub>
                            <m:d>
                              <m:dPr>
                                <m:ctrlPr>
                                  <w:rPr>
                                    <w:rFonts w:ascii="Cambria Math" w:hAnsi="Cambria Math" w:cs="Times"/>
                                    <w:i/>
                                    <w:iCs/>
                                  </w:rPr>
                                </m:ctrlPr>
                              </m:dPr>
                              <m:e>
                                <m:r>
                                  <w:rPr>
                                    <w:rFonts w:ascii="Cambria Math" w:hAnsi="Cambria Math" w:cs="Times"/>
                                  </w:rPr>
                                  <m:t>t,τ,m</m:t>
                                </m:r>
                              </m:e>
                            </m:d>
                          </m:e>
                        </m:d>
                      </m:e>
                      <m:sup>
                        <m:r>
                          <w:rPr>
                            <w:rFonts w:ascii="Cambria Math" w:hAnsi="Cambria Math" w:cs="Times"/>
                          </w:rPr>
                          <m:t>2</m:t>
                        </m:r>
                      </m:sup>
                    </m:sSup>
                  </m:e>
                </m:nary>
              </m:den>
            </m:f>
          </m:e>
        </m:nary>
        <m:r>
          <w:rPr>
            <w:rFonts w:ascii="Cambria Math" w:hAnsi="Cambria Math" w:cs="Times"/>
          </w:rPr>
          <m:t xml:space="preserve"> </m:t>
        </m:r>
      </m:oMath>
    </w:p>
    <w:p w14:paraId="4FCF8E18" w14:textId="393DBBA2" w:rsidR="002858D5" w:rsidRDefault="002858D5" w:rsidP="002858D5">
      <w:pPr>
        <w:rPr>
          <w:lang w:val="en-US"/>
        </w:rPr>
      </w:pPr>
    </w:p>
    <w:p w14:paraId="750B8D61" w14:textId="66C8BD93" w:rsidR="002858D5" w:rsidRDefault="002858D5" w:rsidP="002858D5">
      <w:pPr>
        <w:pStyle w:val="Heading1"/>
        <w:numPr>
          <w:ilvl w:val="1"/>
          <w:numId w:val="4"/>
        </w:numPr>
        <w:spacing w:before="0" w:after="0" w:line="276" w:lineRule="auto"/>
        <w:ind w:left="360"/>
        <w:contextualSpacing/>
        <w:jc w:val="both"/>
        <w:rPr>
          <w:rFonts w:cs="Arial"/>
          <w:smallCaps/>
          <w:lang w:val="en-US"/>
        </w:rPr>
      </w:pPr>
      <w:r>
        <w:rPr>
          <w:rFonts w:cs="Arial"/>
          <w:smallCaps/>
          <w:lang w:val="en-US"/>
        </w:rPr>
        <w:t>Simulation Assumptions</w:t>
      </w:r>
    </w:p>
    <w:p w14:paraId="0EC73093" w14:textId="77777777" w:rsidR="008C7A28" w:rsidRPr="00131048" w:rsidRDefault="008C7A28" w:rsidP="008C7A28">
      <w:pPr>
        <w:jc w:val="center"/>
        <w:rPr>
          <w:lang w:val="en-US"/>
        </w:rPr>
      </w:pPr>
      <w:r w:rsidRPr="00E31779">
        <w:rPr>
          <w:b/>
          <w:bCs/>
          <w:sz w:val="22"/>
          <w:szCs w:val="22"/>
        </w:rPr>
        <w:t xml:space="preserve">Table </w:t>
      </w:r>
      <w:r w:rsidRPr="00E31779">
        <w:rPr>
          <w:b/>
          <w:bCs/>
          <w:sz w:val="22"/>
          <w:szCs w:val="22"/>
        </w:rPr>
        <w:fldChar w:fldCharType="begin"/>
      </w:r>
      <w:r w:rsidRPr="00E31779">
        <w:rPr>
          <w:b/>
          <w:bCs/>
          <w:sz w:val="22"/>
          <w:szCs w:val="22"/>
        </w:rPr>
        <w:instrText xml:space="preserve"> SEQ Table \* ARABIC </w:instrText>
      </w:r>
      <w:r w:rsidRPr="00E31779">
        <w:rPr>
          <w:b/>
          <w:bCs/>
          <w:sz w:val="22"/>
          <w:szCs w:val="22"/>
        </w:rPr>
        <w:fldChar w:fldCharType="separate"/>
      </w:r>
      <w:r w:rsidRPr="00E31779">
        <w:rPr>
          <w:b/>
          <w:bCs/>
          <w:noProof/>
          <w:sz w:val="22"/>
          <w:szCs w:val="22"/>
        </w:rPr>
        <w:t>1</w:t>
      </w:r>
      <w:r w:rsidRPr="00E31779">
        <w:rPr>
          <w:b/>
          <w:bCs/>
          <w:sz w:val="22"/>
          <w:szCs w:val="22"/>
        </w:rPr>
        <w:fldChar w:fldCharType="end"/>
      </w:r>
      <w:r w:rsidRPr="00E31779">
        <w:rPr>
          <w:b/>
          <w:bCs/>
          <w:sz w:val="22"/>
          <w:szCs w:val="22"/>
        </w:rPr>
        <w:t>. Simulation assumptions</w:t>
      </w:r>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0"/>
        <w:gridCol w:w="1834"/>
        <w:gridCol w:w="6041"/>
      </w:tblGrid>
      <w:tr w:rsidR="008C7A28" w:rsidRPr="00A47923" w14:paraId="1BB7ABC0" w14:textId="77777777" w:rsidTr="00F24ECC">
        <w:trPr>
          <w:jc w:val="center"/>
        </w:trPr>
        <w:tc>
          <w:tcPr>
            <w:tcW w:w="3234" w:type="dxa"/>
            <w:gridSpan w:val="2"/>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0A9F3D3D" w14:textId="77777777" w:rsidR="008C7A28" w:rsidRPr="00A47923" w:rsidRDefault="008C7A28" w:rsidP="002E7FB5">
            <w:pPr>
              <w:overflowPunct/>
              <w:autoSpaceDE/>
              <w:autoSpaceDN/>
              <w:adjustRightInd/>
              <w:spacing w:after="0" w:line="240" w:lineRule="atLeast"/>
              <w:ind w:left="720" w:hanging="720"/>
              <w:contextualSpacing/>
              <w:textAlignment w:val="auto"/>
              <w:rPr>
                <w:rFonts w:eastAsia="Batang"/>
              </w:rPr>
            </w:pPr>
            <w:r w:rsidRPr="00A47923">
              <w:rPr>
                <w:rFonts w:eastAsia="Batang"/>
                <w:b/>
                <w:bCs/>
              </w:rPr>
              <w:t>Parameter</w:t>
            </w:r>
          </w:p>
        </w:tc>
        <w:tc>
          <w:tcPr>
            <w:tcW w:w="6041"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19FD0BBA" w14:textId="77777777" w:rsidR="008C7A28" w:rsidRPr="00A47923" w:rsidRDefault="008C7A28" w:rsidP="002E7FB5">
            <w:pPr>
              <w:overflowPunct/>
              <w:autoSpaceDE/>
              <w:autoSpaceDN/>
              <w:adjustRightInd/>
              <w:spacing w:after="0" w:line="240" w:lineRule="atLeast"/>
              <w:ind w:left="720" w:hanging="720"/>
              <w:contextualSpacing/>
              <w:textAlignment w:val="auto"/>
              <w:rPr>
                <w:rFonts w:eastAsia="Batang"/>
              </w:rPr>
            </w:pPr>
            <w:r w:rsidRPr="00A47923">
              <w:rPr>
                <w:rFonts w:eastAsia="Batang"/>
                <w:b/>
                <w:bCs/>
              </w:rPr>
              <w:t>Value</w:t>
            </w:r>
          </w:p>
        </w:tc>
      </w:tr>
      <w:tr w:rsidR="008C7A28" w:rsidRPr="00A47923" w14:paraId="25FFEB63" w14:textId="77777777" w:rsidTr="00F24ECC">
        <w:trPr>
          <w:jc w:val="center"/>
        </w:trPr>
        <w:tc>
          <w:tcPr>
            <w:tcW w:w="3234"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0449BAB" w14:textId="77777777" w:rsidR="008C7A28" w:rsidRPr="00A47923" w:rsidRDefault="008C7A28" w:rsidP="002E7FB5">
            <w:pPr>
              <w:overflowPunct/>
              <w:autoSpaceDE/>
              <w:autoSpaceDN/>
              <w:adjustRightInd/>
              <w:spacing w:after="0" w:line="240" w:lineRule="atLeast"/>
              <w:ind w:left="720" w:hanging="720"/>
              <w:contextualSpacing/>
              <w:textAlignment w:val="auto"/>
              <w:rPr>
                <w:rFonts w:eastAsia="Batang"/>
              </w:rPr>
            </w:pPr>
            <w:r w:rsidRPr="00A47923">
              <w:rPr>
                <w:rFonts w:eastAsia="Batang"/>
              </w:rPr>
              <w:t xml:space="preserve">Duplex, Waveform </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314F4CC" w14:textId="77777777" w:rsidR="008C7A28" w:rsidRPr="00A47923" w:rsidRDefault="008C7A28" w:rsidP="002E7FB5">
            <w:pPr>
              <w:overflowPunct/>
              <w:autoSpaceDE/>
              <w:autoSpaceDN/>
              <w:adjustRightInd/>
              <w:spacing w:after="0" w:line="240" w:lineRule="atLeast"/>
              <w:ind w:left="720" w:hanging="720"/>
              <w:contextualSpacing/>
              <w:textAlignment w:val="auto"/>
              <w:rPr>
                <w:rFonts w:eastAsia="Batang"/>
              </w:rPr>
            </w:pPr>
            <w:r w:rsidRPr="00A47923">
              <w:rPr>
                <w:rFonts w:eastAsia="Batang"/>
              </w:rPr>
              <w:t xml:space="preserve">FDD, OFDM </w:t>
            </w:r>
          </w:p>
        </w:tc>
      </w:tr>
      <w:tr w:rsidR="008C7A28" w:rsidRPr="00A47923" w14:paraId="60738065" w14:textId="77777777" w:rsidTr="00F24ECC">
        <w:trPr>
          <w:jc w:val="center"/>
        </w:trPr>
        <w:tc>
          <w:tcPr>
            <w:tcW w:w="3234"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5F5EE0F" w14:textId="77777777" w:rsidR="008C7A28" w:rsidRPr="00A47923" w:rsidRDefault="008C7A28" w:rsidP="002E7FB5">
            <w:pPr>
              <w:overflowPunct/>
              <w:autoSpaceDE/>
              <w:autoSpaceDN/>
              <w:adjustRightInd/>
              <w:spacing w:after="0" w:line="240" w:lineRule="atLeast"/>
              <w:ind w:left="720" w:hanging="720"/>
              <w:contextualSpacing/>
              <w:textAlignment w:val="auto"/>
              <w:rPr>
                <w:rFonts w:eastAsia="Batang"/>
              </w:rPr>
            </w:pPr>
            <w:r w:rsidRPr="00A47923">
              <w:rPr>
                <w:rFonts w:eastAsia="Batang"/>
              </w:rPr>
              <w:t xml:space="preserve">Multiple access </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6BA9F06" w14:textId="77777777" w:rsidR="008C7A28" w:rsidRPr="00A47923" w:rsidRDefault="008C7A28" w:rsidP="002E7FB5">
            <w:pPr>
              <w:overflowPunct/>
              <w:autoSpaceDE/>
              <w:autoSpaceDN/>
              <w:adjustRightInd/>
              <w:spacing w:after="0" w:line="240" w:lineRule="atLeast"/>
              <w:ind w:left="720" w:hanging="720"/>
              <w:contextualSpacing/>
              <w:textAlignment w:val="auto"/>
              <w:rPr>
                <w:rFonts w:eastAsia="Batang"/>
              </w:rPr>
            </w:pPr>
            <w:r w:rsidRPr="00A47923">
              <w:rPr>
                <w:rFonts w:eastAsia="Batang"/>
              </w:rPr>
              <w:t xml:space="preserve">OFDMA </w:t>
            </w:r>
          </w:p>
        </w:tc>
      </w:tr>
      <w:tr w:rsidR="008C7A28" w:rsidRPr="00A47923" w14:paraId="3C7ABB9A" w14:textId="77777777" w:rsidTr="00F24ECC">
        <w:trPr>
          <w:jc w:val="center"/>
        </w:trPr>
        <w:tc>
          <w:tcPr>
            <w:tcW w:w="3234"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A118D04" w14:textId="77777777" w:rsidR="008C7A28" w:rsidRPr="00A47923" w:rsidRDefault="008C7A28" w:rsidP="002E7FB5">
            <w:pPr>
              <w:overflowPunct/>
              <w:autoSpaceDE/>
              <w:autoSpaceDN/>
              <w:adjustRightInd/>
              <w:spacing w:after="0" w:line="240" w:lineRule="atLeast"/>
              <w:ind w:left="720" w:hanging="720"/>
              <w:contextualSpacing/>
              <w:textAlignment w:val="auto"/>
              <w:rPr>
                <w:rFonts w:eastAsia="Batang"/>
              </w:rPr>
            </w:pPr>
            <w:r w:rsidRPr="00A47923">
              <w:rPr>
                <w:rFonts w:eastAsia="Batang"/>
              </w:rPr>
              <w:t>Scenario</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E5BA2A1" w14:textId="77777777" w:rsidR="008C7A28" w:rsidRPr="00A47923" w:rsidRDefault="008C7A28" w:rsidP="002E7FB5">
            <w:pPr>
              <w:overflowPunct/>
              <w:autoSpaceDE/>
              <w:autoSpaceDN/>
              <w:adjustRightInd/>
              <w:spacing w:after="0" w:line="240" w:lineRule="atLeast"/>
              <w:contextualSpacing/>
              <w:textAlignment w:val="auto"/>
              <w:rPr>
                <w:rFonts w:eastAsia="Batang" w:hAnsi="Times"/>
                <w:snapToGrid w:val="0"/>
              </w:rPr>
            </w:pPr>
            <w:r w:rsidRPr="00A47923">
              <w:rPr>
                <w:rFonts w:eastAsia="Batang" w:hAnsi="Times"/>
                <w:snapToGrid w:val="0"/>
              </w:rPr>
              <w:t>Dense Urban</w:t>
            </w:r>
            <w:r>
              <w:rPr>
                <w:rFonts w:eastAsia="Batang" w:hAnsi="Times"/>
                <w:snapToGrid w:val="0"/>
              </w:rPr>
              <w:t xml:space="preserve"> Micro and Macro</w:t>
            </w:r>
            <w:r w:rsidRPr="00A47923">
              <w:rPr>
                <w:rFonts w:eastAsia="Batang" w:hAnsi="Times"/>
                <w:snapToGrid w:val="0"/>
              </w:rPr>
              <w:t xml:space="preserve"> </w:t>
            </w:r>
          </w:p>
        </w:tc>
      </w:tr>
      <w:tr w:rsidR="008C7A28" w:rsidRPr="00A47923" w14:paraId="2B519E54" w14:textId="77777777" w:rsidTr="00F24ECC">
        <w:trPr>
          <w:jc w:val="center"/>
        </w:trPr>
        <w:tc>
          <w:tcPr>
            <w:tcW w:w="3234"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B7BD6DD" w14:textId="77777777" w:rsidR="008C7A28" w:rsidRPr="00920115" w:rsidRDefault="008C7A28" w:rsidP="002E7FB5">
            <w:pPr>
              <w:overflowPunct/>
              <w:autoSpaceDE/>
              <w:autoSpaceDN/>
              <w:adjustRightInd/>
              <w:spacing w:after="0" w:line="240" w:lineRule="atLeast"/>
              <w:ind w:left="720" w:hanging="720"/>
              <w:contextualSpacing/>
              <w:textAlignment w:val="auto"/>
              <w:rPr>
                <w:rFonts w:eastAsia="Batang" w:hAnsi="Times"/>
                <w:snapToGrid w:val="0"/>
              </w:rPr>
            </w:pPr>
            <w:r w:rsidRPr="00920115">
              <w:rPr>
                <w:rFonts w:eastAsia="Batang" w:hAnsi="Times"/>
                <w:snapToGrid w:val="0"/>
              </w:rPr>
              <w:t>Frequency Range</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8EEC6E8" w14:textId="77777777" w:rsidR="008C7A28" w:rsidRPr="00A47923" w:rsidRDefault="008C7A28" w:rsidP="002E7FB5">
            <w:pPr>
              <w:overflowPunct/>
              <w:autoSpaceDE/>
              <w:autoSpaceDN/>
              <w:adjustRightInd/>
              <w:spacing w:after="0" w:line="240" w:lineRule="atLeast"/>
              <w:ind w:left="720" w:hanging="720"/>
              <w:contextualSpacing/>
              <w:textAlignment w:val="auto"/>
              <w:rPr>
                <w:rFonts w:eastAsia="Batang" w:hAnsi="Times"/>
                <w:snapToGrid w:val="0"/>
              </w:rPr>
            </w:pPr>
            <w:r w:rsidRPr="00A47923">
              <w:rPr>
                <w:rFonts w:eastAsia="Batang" w:hAnsi="Times"/>
                <w:snapToGrid w:val="0"/>
              </w:rPr>
              <w:t>FR1</w:t>
            </w:r>
            <w:r>
              <w:rPr>
                <w:rFonts w:eastAsia="Batang" w:hAnsi="Times"/>
                <w:snapToGrid w:val="0"/>
              </w:rPr>
              <w:t>, 4GHz</w:t>
            </w:r>
          </w:p>
        </w:tc>
      </w:tr>
      <w:tr w:rsidR="008C7A28" w:rsidRPr="00A47923" w14:paraId="773A517A" w14:textId="77777777" w:rsidTr="00F24ECC">
        <w:trPr>
          <w:jc w:val="center"/>
        </w:trPr>
        <w:tc>
          <w:tcPr>
            <w:tcW w:w="3234"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7533D381" w14:textId="77777777" w:rsidR="008C7A28" w:rsidRPr="00920115" w:rsidRDefault="008C7A28" w:rsidP="002E7FB5">
            <w:pPr>
              <w:overflowPunct/>
              <w:autoSpaceDE/>
              <w:autoSpaceDN/>
              <w:adjustRightInd/>
              <w:spacing w:after="0" w:line="240" w:lineRule="atLeast"/>
              <w:ind w:left="720" w:hanging="720"/>
              <w:contextualSpacing/>
              <w:textAlignment w:val="auto"/>
              <w:rPr>
                <w:rFonts w:eastAsia="Batang" w:hAnsi="Times"/>
                <w:snapToGrid w:val="0"/>
              </w:rPr>
            </w:pPr>
            <w:r w:rsidRPr="00920115">
              <w:rPr>
                <w:rFonts w:eastAsia="Batang" w:hAnsi="Times"/>
                <w:snapToGrid w:val="0"/>
              </w:rPr>
              <w:t>UL carrier frequency</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6045F7A5" w14:textId="77777777" w:rsidR="008C7A28" w:rsidRPr="00920115" w:rsidRDefault="008C7A28" w:rsidP="002E7FB5">
            <w:pPr>
              <w:overflowPunct/>
              <w:autoSpaceDE/>
              <w:autoSpaceDN/>
              <w:adjustRightInd/>
              <w:spacing w:after="0" w:line="240" w:lineRule="atLeast"/>
              <w:ind w:left="720" w:hanging="720"/>
              <w:contextualSpacing/>
              <w:textAlignment w:val="auto"/>
              <w:rPr>
                <w:rFonts w:eastAsia="Batang" w:hAnsi="Times"/>
                <w:snapToGrid w:val="0"/>
              </w:rPr>
            </w:pPr>
            <w:r w:rsidRPr="00920115">
              <w:rPr>
                <w:rFonts w:eastAsia="Batang" w:hAnsi="Times"/>
                <w:snapToGrid w:val="0"/>
              </w:rPr>
              <w:t>DL carrier - duplexing distance of 100</w:t>
            </w:r>
            <w:r>
              <w:rPr>
                <w:rFonts w:eastAsia="Batang" w:hAnsi="Times"/>
                <w:snapToGrid w:val="0"/>
              </w:rPr>
              <w:t xml:space="preserve"> </w:t>
            </w:r>
            <w:r w:rsidRPr="00920115">
              <w:rPr>
                <w:rFonts w:eastAsia="Batang" w:hAnsi="Times"/>
                <w:snapToGrid w:val="0"/>
              </w:rPr>
              <w:t>MHz</w:t>
            </w:r>
          </w:p>
        </w:tc>
      </w:tr>
      <w:tr w:rsidR="008C7A28" w:rsidRPr="00A47923" w14:paraId="7D760C8B" w14:textId="77777777" w:rsidTr="00F24ECC">
        <w:trPr>
          <w:jc w:val="center"/>
        </w:trPr>
        <w:tc>
          <w:tcPr>
            <w:tcW w:w="3234"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13549BAD" w14:textId="77777777" w:rsidR="008C7A28" w:rsidRPr="00920115" w:rsidRDefault="008C7A28" w:rsidP="002E7FB5">
            <w:pPr>
              <w:overflowPunct/>
              <w:autoSpaceDE/>
              <w:autoSpaceDN/>
              <w:adjustRightInd/>
              <w:spacing w:after="0" w:line="240" w:lineRule="atLeast"/>
              <w:ind w:left="720" w:hanging="720"/>
              <w:contextualSpacing/>
              <w:textAlignment w:val="auto"/>
              <w:rPr>
                <w:rFonts w:eastAsia="Batang" w:hAnsi="Times"/>
                <w:snapToGrid w:val="0"/>
              </w:rPr>
            </w:pPr>
            <w:r w:rsidRPr="00920115">
              <w:rPr>
                <w:rFonts w:eastAsia="Batang" w:hAnsi="Times"/>
                <w:snapToGrid w:val="0"/>
              </w:rPr>
              <w:t>Duplexing gap</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2FE4F41F" w14:textId="77777777" w:rsidR="008C7A28" w:rsidRPr="00920115" w:rsidRDefault="008C7A28" w:rsidP="002E7FB5">
            <w:pPr>
              <w:overflowPunct/>
              <w:autoSpaceDE/>
              <w:autoSpaceDN/>
              <w:adjustRightInd/>
              <w:spacing w:after="0" w:line="240" w:lineRule="atLeast"/>
              <w:ind w:left="720" w:hanging="720"/>
              <w:contextualSpacing/>
              <w:textAlignment w:val="auto"/>
              <w:rPr>
                <w:rFonts w:eastAsia="Batang" w:hAnsi="Times"/>
                <w:snapToGrid w:val="0"/>
              </w:rPr>
            </w:pPr>
            <w:r w:rsidRPr="00920115">
              <w:rPr>
                <w:rFonts w:eastAsia="Batang" w:hAnsi="Times"/>
                <w:snapToGrid w:val="0"/>
              </w:rPr>
              <w:t>100MHz</w:t>
            </w:r>
          </w:p>
        </w:tc>
      </w:tr>
      <w:tr w:rsidR="008C7A28" w:rsidRPr="00A47923" w14:paraId="5A9ECDF2" w14:textId="77777777" w:rsidTr="00F24ECC">
        <w:trPr>
          <w:jc w:val="center"/>
        </w:trPr>
        <w:tc>
          <w:tcPr>
            <w:tcW w:w="3234"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4CC350C" w14:textId="77777777" w:rsidR="008C7A28" w:rsidRPr="00920115" w:rsidRDefault="008C7A28" w:rsidP="002E7FB5">
            <w:pPr>
              <w:overflowPunct/>
              <w:autoSpaceDE/>
              <w:autoSpaceDN/>
              <w:adjustRightInd/>
              <w:spacing w:after="0" w:line="240" w:lineRule="atLeast"/>
              <w:ind w:left="720" w:hanging="720"/>
              <w:contextualSpacing/>
              <w:textAlignment w:val="auto"/>
              <w:rPr>
                <w:rFonts w:eastAsia="Batang" w:hAnsi="Times"/>
                <w:snapToGrid w:val="0"/>
              </w:rPr>
            </w:pPr>
            <w:r w:rsidRPr="00920115">
              <w:rPr>
                <w:rFonts w:eastAsia="Batang" w:hAnsi="Times"/>
                <w:snapToGrid w:val="0"/>
              </w:rPr>
              <w:t>Inter-BS distance</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91BCD47" w14:textId="77777777" w:rsidR="008C7A28" w:rsidRPr="00920115" w:rsidRDefault="008C7A28" w:rsidP="002E7FB5">
            <w:pPr>
              <w:overflowPunct/>
              <w:autoSpaceDE/>
              <w:autoSpaceDN/>
              <w:adjustRightInd/>
              <w:spacing w:after="0" w:line="240" w:lineRule="atLeast"/>
              <w:ind w:left="720" w:hanging="720"/>
              <w:contextualSpacing/>
              <w:textAlignment w:val="auto"/>
              <w:rPr>
                <w:rFonts w:eastAsia="Batang" w:hAnsi="Times"/>
                <w:snapToGrid w:val="0"/>
              </w:rPr>
            </w:pPr>
            <w:r w:rsidRPr="00A47923">
              <w:rPr>
                <w:rFonts w:eastAsia="Batang" w:hAnsi="Times"/>
                <w:snapToGrid w:val="0"/>
              </w:rPr>
              <w:t xml:space="preserve">200m </w:t>
            </w:r>
          </w:p>
        </w:tc>
      </w:tr>
      <w:tr w:rsidR="008C7A28" w:rsidRPr="00A47923" w14:paraId="2C9E7EAA" w14:textId="77777777" w:rsidTr="00F24ECC">
        <w:trPr>
          <w:jc w:val="center"/>
        </w:trPr>
        <w:tc>
          <w:tcPr>
            <w:tcW w:w="3234"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94F9CC0" w14:textId="77777777" w:rsidR="008C7A28" w:rsidRPr="00920115" w:rsidRDefault="008C7A28" w:rsidP="002E7FB5">
            <w:pPr>
              <w:overflowPunct/>
              <w:autoSpaceDE/>
              <w:autoSpaceDN/>
              <w:adjustRightInd/>
              <w:spacing w:after="0" w:line="240" w:lineRule="atLeast"/>
              <w:ind w:left="720" w:hanging="720"/>
              <w:contextualSpacing/>
              <w:textAlignment w:val="auto"/>
              <w:rPr>
                <w:rFonts w:eastAsia="Batang" w:hAnsi="Times"/>
                <w:snapToGrid w:val="0"/>
              </w:rPr>
            </w:pPr>
            <w:r w:rsidRPr="00920115">
              <w:rPr>
                <w:rFonts w:eastAsia="Batang" w:hAnsi="Times"/>
                <w:snapToGrid w:val="0"/>
              </w:rPr>
              <w:t>Channel model</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E3D3171" w14:textId="77777777" w:rsidR="008C7A28" w:rsidRPr="00920115" w:rsidRDefault="008C7A28" w:rsidP="002E7FB5">
            <w:pPr>
              <w:overflowPunct/>
              <w:autoSpaceDE/>
              <w:autoSpaceDN/>
              <w:adjustRightInd/>
              <w:spacing w:after="0" w:line="240" w:lineRule="atLeast"/>
              <w:contextualSpacing/>
              <w:textAlignment w:val="auto"/>
              <w:rPr>
                <w:rFonts w:eastAsia="Batang" w:hAnsi="Times"/>
                <w:snapToGrid w:val="0"/>
              </w:rPr>
            </w:pPr>
            <w:r w:rsidRPr="00920115">
              <w:rPr>
                <w:rFonts w:eastAsia="Batang" w:hAnsi="Times"/>
                <w:snapToGrid w:val="0"/>
              </w:rPr>
              <w:t>According to the TR 38.802 Table A.2.1-1 with reciprocity model of Section 5.3, TR 36.897</w:t>
            </w:r>
          </w:p>
        </w:tc>
      </w:tr>
      <w:tr w:rsidR="008C7A28" w:rsidRPr="00A47923" w14:paraId="656C3BA1" w14:textId="77777777" w:rsidTr="00F24ECC">
        <w:trPr>
          <w:jc w:val="center"/>
        </w:trPr>
        <w:tc>
          <w:tcPr>
            <w:tcW w:w="3234"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76E0597" w14:textId="77777777" w:rsidR="008C7A28" w:rsidRPr="00920115" w:rsidRDefault="008C7A28" w:rsidP="002E7FB5">
            <w:pPr>
              <w:overflowPunct/>
              <w:autoSpaceDE/>
              <w:autoSpaceDN/>
              <w:adjustRightInd/>
              <w:spacing w:after="0" w:line="240" w:lineRule="atLeast"/>
              <w:contextualSpacing/>
              <w:textAlignment w:val="auto"/>
              <w:rPr>
                <w:rFonts w:eastAsia="Batang" w:hAnsi="Times"/>
                <w:snapToGrid w:val="0"/>
              </w:rPr>
            </w:pPr>
            <w:r w:rsidRPr="00920115">
              <w:rPr>
                <w:rFonts w:eastAsia="Batang" w:hAnsi="Times"/>
                <w:snapToGrid w:val="0"/>
              </w:rPr>
              <w:t>Antenna setup and port layouts at gNB</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2D956C9" w14:textId="77777777" w:rsidR="008C7A28" w:rsidRPr="00131048" w:rsidRDefault="008C7A28" w:rsidP="002E7FB5">
            <w:pPr>
              <w:overflowPunct/>
              <w:autoSpaceDE/>
              <w:autoSpaceDN/>
              <w:adjustRightInd/>
              <w:snapToGrid w:val="0"/>
              <w:spacing w:after="0" w:line="240" w:lineRule="atLeast"/>
              <w:contextualSpacing/>
              <w:textAlignment w:val="auto"/>
              <w:rPr>
                <w:rFonts w:eastAsia="Batang"/>
                <w:snapToGrid w:val="0"/>
              </w:rPr>
            </w:pPr>
            <w:r>
              <w:rPr>
                <w:rFonts w:eastAsia="MS UI Gothic"/>
                <w:lang w:eastAsia="ja-JP"/>
              </w:rPr>
              <w:t xml:space="preserve">(M, </w:t>
            </w:r>
            <w:r w:rsidRPr="00131048">
              <w:rPr>
                <w:rFonts w:eastAsia="Batang"/>
                <w:snapToGrid w:val="0"/>
              </w:rPr>
              <w:t>N, P, Mg, Ng):</w:t>
            </w:r>
          </w:p>
          <w:p w14:paraId="63D69D73" w14:textId="77777777" w:rsidR="008C7A28" w:rsidRPr="00131048" w:rsidRDefault="008C7A28" w:rsidP="008C7A28">
            <w:pPr>
              <w:numPr>
                <w:ilvl w:val="0"/>
                <w:numId w:val="12"/>
              </w:numPr>
              <w:overflowPunct/>
              <w:autoSpaceDE/>
              <w:autoSpaceDN/>
              <w:adjustRightInd/>
              <w:snapToGrid w:val="0"/>
              <w:spacing w:after="0" w:line="240" w:lineRule="atLeast"/>
              <w:ind w:left="360"/>
              <w:contextualSpacing/>
              <w:textAlignment w:val="auto"/>
              <w:rPr>
                <w:rFonts w:eastAsia="Batang"/>
                <w:snapToGrid w:val="0"/>
              </w:rPr>
            </w:pPr>
            <w:r w:rsidRPr="00131048">
              <w:rPr>
                <w:rFonts w:eastAsia="Batang"/>
                <w:snapToGrid w:val="0"/>
              </w:rPr>
              <w:t>32 ports: (8,2,2,1,1), (</w:t>
            </w:r>
            <w:proofErr w:type="spellStart"/>
            <w:proofErr w:type="gramStart"/>
            <w:r w:rsidRPr="00131048">
              <w:rPr>
                <w:rFonts w:eastAsia="Batang"/>
                <w:snapToGrid w:val="0"/>
              </w:rPr>
              <w:t>dH,dV</w:t>
            </w:r>
            <w:proofErr w:type="spellEnd"/>
            <w:proofErr w:type="gramEnd"/>
            <w:r w:rsidRPr="00131048">
              <w:rPr>
                <w:rFonts w:eastAsia="Batang"/>
                <w:snapToGrid w:val="0"/>
              </w:rPr>
              <w:t xml:space="preserve">) = (0.5, 0.8)λ </w:t>
            </w:r>
          </w:p>
          <w:p w14:paraId="3B632416" w14:textId="7CF7030C" w:rsidR="008C7A28" w:rsidRPr="00131048" w:rsidRDefault="008C7A28" w:rsidP="008C7A28">
            <w:pPr>
              <w:numPr>
                <w:ilvl w:val="0"/>
                <w:numId w:val="12"/>
              </w:numPr>
              <w:overflowPunct/>
              <w:autoSpaceDE/>
              <w:autoSpaceDN/>
              <w:adjustRightInd/>
              <w:snapToGrid w:val="0"/>
              <w:spacing w:after="0" w:line="240" w:lineRule="atLeast"/>
              <w:ind w:left="360"/>
              <w:contextualSpacing/>
              <w:textAlignment w:val="auto"/>
              <w:rPr>
                <w:rFonts w:eastAsia="Batang"/>
                <w:snapToGrid w:val="0"/>
              </w:rPr>
            </w:pPr>
          </w:p>
        </w:tc>
      </w:tr>
      <w:tr w:rsidR="008C7A28" w:rsidRPr="00A47923" w14:paraId="6A6230F3" w14:textId="77777777" w:rsidTr="00F24ECC">
        <w:trPr>
          <w:jc w:val="center"/>
        </w:trPr>
        <w:tc>
          <w:tcPr>
            <w:tcW w:w="3234"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4386EF3" w14:textId="77777777" w:rsidR="008C7A28" w:rsidRPr="00A47923" w:rsidRDefault="008C7A28" w:rsidP="002E7FB5">
            <w:pPr>
              <w:overflowPunct/>
              <w:autoSpaceDE/>
              <w:autoSpaceDN/>
              <w:adjustRightInd/>
              <w:spacing w:after="0" w:line="240" w:lineRule="atLeast"/>
              <w:contextualSpacing/>
              <w:textAlignment w:val="auto"/>
              <w:rPr>
                <w:rFonts w:eastAsia="Batang"/>
              </w:rPr>
            </w:pPr>
            <w:r w:rsidRPr="00A47923">
              <w:rPr>
                <w:rFonts w:eastAsia="Batang"/>
              </w:rPr>
              <w:t>Antenna setup and port layouts at UE</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405237E" w14:textId="77777777" w:rsidR="008C7A28" w:rsidRDefault="008C7A28" w:rsidP="002E7FB5">
            <w:pPr>
              <w:overflowPunct/>
              <w:autoSpaceDE/>
              <w:autoSpaceDN/>
              <w:adjustRightInd/>
              <w:spacing w:after="0" w:line="240" w:lineRule="atLeast"/>
              <w:contextualSpacing/>
              <w:textAlignment w:val="auto"/>
              <w:rPr>
                <w:rFonts w:eastAsia="Batang" w:hAnsi="Times"/>
                <w:snapToGrid w:val="0"/>
              </w:rPr>
            </w:pPr>
            <w:r>
              <w:rPr>
                <w:rFonts w:eastAsia="MS UI Gothic"/>
                <w:lang w:eastAsia="ja-JP"/>
              </w:rPr>
              <w:t>(M, N, P, M</w:t>
            </w:r>
            <w:r>
              <w:rPr>
                <w:rFonts w:eastAsia="MS UI Gothic"/>
                <w:vertAlign w:val="subscript"/>
                <w:lang w:eastAsia="ja-JP"/>
              </w:rPr>
              <w:t>g</w:t>
            </w:r>
            <w:r>
              <w:rPr>
                <w:rFonts w:eastAsia="MS UI Gothic"/>
                <w:lang w:eastAsia="ja-JP"/>
              </w:rPr>
              <w:t>, N</w:t>
            </w:r>
            <w:r>
              <w:rPr>
                <w:rFonts w:eastAsia="MS UI Gothic"/>
                <w:vertAlign w:val="subscript"/>
                <w:lang w:eastAsia="ja-JP"/>
              </w:rPr>
              <w:t>g</w:t>
            </w:r>
            <w:r>
              <w:rPr>
                <w:rFonts w:eastAsia="MS UI Gothic"/>
                <w:lang w:eastAsia="ja-JP"/>
              </w:rPr>
              <w:t>):</w:t>
            </w:r>
          </w:p>
          <w:p w14:paraId="542F49A0" w14:textId="77777777" w:rsidR="008C7A28" w:rsidRPr="00920115" w:rsidRDefault="008C7A28" w:rsidP="002E7FB5">
            <w:pPr>
              <w:overflowPunct/>
              <w:autoSpaceDE/>
              <w:autoSpaceDN/>
              <w:adjustRightInd/>
              <w:spacing w:after="0" w:line="240" w:lineRule="atLeast"/>
              <w:contextualSpacing/>
              <w:textAlignment w:val="auto"/>
              <w:rPr>
                <w:rFonts w:eastAsia="Batang" w:hAnsi="Times"/>
                <w:snapToGrid w:val="0"/>
              </w:rPr>
            </w:pPr>
            <w:r w:rsidRPr="00920115">
              <w:rPr>
                <w:rFonts w:eastAsia="Batang" w:hAnsi="Times"/>
                <w:snapToGrid w:val="0"/>
              </w:rPr>
              <w:t>2RX: (1,1,2,1,1), (</w:t>
            </w:r>
            <w:proofErr w:type="spellStart"/>
            <w:proofErr w:type="gramStart"/>
            <w:r w:rsidRPr="00920115">
              <w:rPr>
                <w:rFonts w:eastAsia="Batang" w:hAnsi="Times"/>
                <w:snapToGrid w:val="0"/>
              </w:rPr>
              <w:t>dH,dV</w:t>
            </w:r>
            <w:proofErr w:type="spellEnd"/>
            <w:proofErr w:type="gramEnd"/>
            <w:r w:rsidRPr="00920115">
              <w:rPr>
                <w:rFonts w:eastAsia="Batang" w:hAnsi="Times"/>
                <w:snapToGrid w:val="0"/>
              </w:rPr>
              <w:t>) = (0.5, 0.5)</w:t>
            </w:r>
            <w:r w:rsidRPr="00920115">
              <w:rPr>
                <w:rFonts w:eastAsia="Batang" w:hAnsi="Times"/>
                <w:snapToGrid w:val="0"/>
              </w:rPr>
              <w:t>λ</w:t>
            </w:r>
            <w:r w:rsidRPr="00920115">
              <w:rPr>
                <w:rFonts w:eastAsia="Batang" w:hAnsi="Times"/>
                <w:snapToGrid w:val="0"/>
              </w:rPr>
              <w:t xml:space="preserve"> for rank = 1</w:t>
            </w:r>
          </w:p>
          <w:p w14:paraId="35286973" w14:textId="77777777" w:rsidR="008C7A28" w:rsidRPr="00A47923" w:rsidRDefault="008C7A28" w:rsidP="002E7FB5">
            <w:pPr>
              <w:overflowPunct/>
              <w:autoSpaceDE/>
              <w:autoSpaceDN/>
              <w:adjustRightInd/>
              <w:spacing w:after="0" w:line="240" w:lineRule="atLeast"/>
              <w:contextualSpacing/>
              <w:textAlignment w:val="auto"/>
              <w:rPr>
                <w:rFonts w:eastAsia="Batang" w:hAnsi="Times"/>
                <w:snapToGrid w:val="0"/>
              </w:rPr>
            </w:pPr>
          </w:p>
        </w:tc>
      </w:tr>
      <w:tr w:rsidR="008C7A28" w:rsidRPr="00A47923" w14:paraId="36A96688" w14:textId="77777777" w:rsidTr="00F24ECC">
        <w:trPr>
          <w:jc w:val="center"/>
        </w:trPr>
        <w:tc>
          <w:tcPr>
            <w:tcW w:w="3234"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3FCC1C1" w14:textId="77777777" w:rsidR="008C7A28" w:rsidRPr="00A47923" w:rsidRDefault="008C7A28" w:rsidP="002E7FB5">
            <w:pPr>
              <w:overflowPunct/>
              <w:autoSpaceDE/>
              <w:autoSpaceDN/>
              <w:adjustRightInd/>
              <w:spacing w:after="0" w:line="240" w:lineRule="atLeast"/>
              <w:contextualSpacing/>
              <w:textAlignment w:val="auto"/>
              <w:rPr>
                <w:rFonts w:eastAsia="Batang"/>
              </w:rPr>
            </w:pPr>
            <w:r w:rsidRPr="00A47923">
              <w:rPr>
                <w:rFonts w:eastAsia="Batang"/>
              </w:rPr>
              <w:lastRenderedPageBreak/>
              <w:t xml:space="preserve">BS Tx power </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2A1DD09" w14:textId="77777777" w:rsidR="008C7A28" w:rsidRPr="00A47923" w:rsidRDefault="008C7A28" w:rsidP="002E7FB5">
            <w:pPr>
              <w:overflowPunct/>
              <w:autoSpaceDE/>
              <w:autoSpaceDN/>
              <w:adjustRightInd/>
              <w:spacing w:after="0" w:line="240" w:lineRule="atLeast"/>
              <w:contextualSpacing/>
              <w:textAlignment w:val="auto"/>
              <w:rPr>
                <w:rFonts w:eastAsia="Batang" w:hAnsi="Times"/>
                <w:snapToGrid w:val="0"/>
              </w:rPr>
            </w:pPr>
            <w:r w:rsidRPr="00A47923">
              <w:rPr>
                <w:rFonts w:eastAsia="Batang" w:hAnsi="Times"/>
                <w:snapToGrid w:val="0"/>
              </w:rPr>
              <w:t>41 dBm</w:t>
            </w:r>
          </w:p>
        </w:tc>
      </w:tr>
      <w:tr w:rsidR="008C7A28" w:rsidRPr="00A47923" w14:paraId="35AC4DC0" w14:textId="77777777" w:rsidTr="00F24ECC">
        <w:trPr>
          <w:jc w:val="center"/>
        </w:trPr>
        <w:tc>
          <w:tcPr>
            <w:tcW w:w="3234"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BCF3518" w14:textId="77777777" w:rsidR="008C7A28" w:rsidRPr="00A47923" w:rsidRDefault="008C7A28" w:rsidP="002E7FB5">
            <w:pPr>
              <w:overflowPunct/>
              <w:autoSpaceDE/>
              <w:autoSpaceDN/>
              <w:adjustRightInd/>
              <w:spacing w:after="0" w:line="240" w:lineRule="atLeast"/>
              <w:contextualSpacing/>
              <w:textAlignment w:val="auto"/>
              <w:rPr>
                <w:rFonts w:eastAsia="Batang"/>
              </w:rPr>
            </w:pPr>
            <w:r w:rsidRPr="00A47923">
              <w:rPr>
                <w:rFonts w:eastAsia="Batang"/>
              </w:rPr>
              <w:t xml:space="preserve">BS antenna height </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7348A58" w14:textId="77777777" w:rsidR="008C7A28" w:rsidRPr="00A47923" w:rsidRDefault="008C7A28" w:rsidP="002E7FB5">
            <w:pPr>
              <w:overflowPunct/>
              <w:autoSpaceDE/>
              <w:autoSpaceDN/>
              <w:adjustRightInd/>
              <w:spacing w:after="0" w:line="240" w:lineRule="atLeast"/>
              <w:contextualSpacing/>
              <w:textAlignment w:val="auto"/>
              <w:rPr>
                <w:rFonts w:eastAsia="Batang" w:hAnsi="Times"/>
                <w:snapToGrid w:val="0"/>
              </w:rPr>
            </w:pPr>
            <w:r w:rsidRPr="00A47923">
              <w:rPr>
                <w:rFonts w:eastAsia="Batang" w:hAnsi="Times"/>
                <w:snapToGrid w:val="0"/>
              </w:rPr>
              <w:t xml:space="preserve">25m </w:t>
            </w:r>
          </w:p>
        </w:tc>
      </w:tr>
      <w:tr w:rsidR="008C7A28" w:rsidRPr="00A47923" w14:paraId="0A6ABA80" w14:textId="77777777" w:rsidTr="00F24ECC">
        <w:trPr>
          <w:jc w:val="center"/>
        </w:trPr>
        <w:tc>
          <w:tcPr>
            <w:tcW w:w="3234"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E2F9B4A" w14:textId="77777777" w:rsidR="008C7A28" w:rsidRPr="00A47923" w:rsidRDefault="008C7A28" w:rsidP="002E7FB5">
            <w:pPr>
              <w:overflowPunct/>
              <w:autoSpaceDE/>
              <w:autoSpaceDN/>
              <w:adjustRightInd/>
              <w:spacing w:after="0" w:line="240" w:lineRule="atLeast"/>
              <w:contextualSpacing/>
              <w:textAlignment w:val="auto"/>
              <w:rPr>
                <w:rFonts w:eastAsia="Batang"/>
              </w:rPr>
            </w:pPr>
            <w:r w:rsidRPr="00A47923">
              <w:rPr>
                <w:rFonts w:eastAsia="Batang"/>
              </w:rPr>
              <w:t>UE antenna height &amp; gain</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36525DE" w14:textId="77777777" w:rsidR="008C7A28" w:rsidRPr="00A47923" w:rsidRDefault="008C7A28" w:rsidP="002E7FB5">
            <w:pPr>
              <w:overflowPunct/>
              <w:autoSpaceDE/>
              <w:autoSpaceDN/>
              <w:adjustRightInd/>
              <w:spacing w:after="0" w:line="240" w:lineRule="atLeast"/>
              <w:contextualSpacing/>
              <w:textAlignment w:val="auto"/>
              <w:rPr>
                <w:rFonts w:eastAsia="Batang" w:hAnsi="Times"/>
                <w:snapToGrid w:val="0"/>
              </w:rPr>
            </w:pPr>
            <w:r w:rsidRPr="00A47923">
              <w:rPr>
                <w:rFonts w:eastAsia="Batang" w:hAnsi="Times"/>
                <w:snapToGrid w:val="0"/>
              </w:rPr>
              <w:t xml:space="preserve">Follow TR36.873 </w:t>
            </w:r>
          </w:p>
        </w:tc>
      </w:tr>
      <w:tr w:rsidR="008C7A28" w:rsidRPr="00A47923" w14:paraId="3DC4EF52" w14:textId="77777777" w:rsidTr="00F24ECC">
        <w:trPr>
          <w:jc w:val="center"/>
        </w:trPr>
        <w:tc>
          <w:tcPr>
            <w:tcW w:w="3234"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B8175ED" w14:textId="77777777" w:rsidR="008C7A28" w:rsidRPr="00A47923" w:rsidRDefault="008C7A28" w:rsidP="002E7FB5">
            <w:pPr>
              <w:overflowPunct/>
              <w:autoSpaceDE/>
              <w:autoSpaceDN/>
              <w:adjustRightInd/>
              <w:spacing w:after="0" w:line="240" w:lineRule="atLeast"/>
              <w:contextualSpacing/>
              <w:textAlignment w:val="auto"/>
              <w:rPr>
                <w:rFonts w:eastAsia="Batang"/>
              </w:rPr>
            </w:pPr>
            <w:r w:rsidRPr="00A47923">
              <w:rPr>
                <w:rFonts w:eastAsia="Batang"/>
              </w:rPr>
              <w:t>UE receiver noise figure</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095CC21" w14:textId="77777777" w:rsidR="008C7A28" w:rsidRPr="00A47923" w:rsidRDefault="008C7A28" w:rsidP="002E7FB5">
            <w:pPr>
              <w:overflowPunct/>
              <w:autoSpaceDE/>
              <w:autoSpaceDN/>
              <w:adjustRightInd/>
              <w:spacing w:after="0" w:line="240" w:lineRule="atLeast"/>
              <w:contextualSpacing/>
              <w:textAlignment w:val="auto"/>
              <w:rPr>
                <w:rFonts w:eastAsia="Batang" w:hAnsi="Times"/>
                <w:snapToGrid w:val="0"/>
              </w:rPr>
            </w:pPr>
            <w:r w:rsidRPr="00A47923">
              <w:rPr>
                <w:rFonts w:eastAsia="Batang" w:hAnsi="Times"/>
                <w:snapToGrid w:val="0"/>
              </w:rPr>
              <w:t>9dB</w:t>
            </w:r>
          </w:p>
        </w:tc>
      </w:tr>
      <w:tr w:rsidR="008C7A28" w:rsidRPr="00A47923" w14:paraId="1BF520E9" w14:textId="77777777" w:rsidTr="00F24ECC">
        <w:trPr>
          <w:jc w:val="center"/>
        </w:trPr>
        <w:tc>
          <w:tcPr>
            <w:tcW w:w="3234"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471DF4D4" w14:textId="77777777" w:rsidR="008C7A28" w:rsidRPr="00131048" w:rsidRDefault="008C7A28" w:rsidP="002E7FB5">
            <w:pPr>
              <w:overflowPunct/>
              <w:autoSpaceDE/>
              <w:autoSpaceDN/>
              <w:adjustRightInd/>
              <w:spacing w:after="0" w:line="240" w:lineRule="atLeast"/>
              <w:contextualSpacing/>
              <w:textAlignment w:val="auto"/>
              <w:rPr>
                <w:rFonts w:eastAsia="Batang"/>
              </w:rPr>
            </w:pPr>
            <w:r w:rsidRPr="00131048">
              <w:rPr>
                <w:rFonts w:eastAsia="Batang"/>
              </w:rPr>
              <w:t>BS receiver noise figure</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63465343" w14:textId="77777777" w:rsidR="008C7A28" w:rsidRPr="00131048" w:rsidRDefault="008C7A28" w:rsidP="002E7FB5">
            <w:pPr>
              <w:overflowPunct/>
              <w:autoSpaceDE/>
              <w:autoSpaceDN/>
              <w:adjustRightInd/>
              <w:spacing w:after="0" w:line="240" w:lineRule="atLeast"/>
              <w:contextualSpacing/>
              <w:textAlignment w:val="auto"/>
              <w:rPr>
                <w:rFonts w:eastAsia="Batang" w:hAnsi="Times"/>
                <w:snapToGrid w:val="0"/>
              </w:rPr>
            </w:pPr>
            <w:r w:rsidRPr="00131048">
              <w:rPr>
                <w:rFonts w:eastAsia="Batang" w:hAnsi="Times"/>
                <w:snapToGrid w:val="0"/>
              </w:rPr>
              <w:t>5dB</w:t>
            </w:r>
          </w:p>
        </w:tc>
      </w:tr>
      <w:tr w:rsidR="008C7A28" w:rsidRPr="00A47923" w14:paraId="59D5EA43" w14:textId="77777777" w:rsidTr="00F24ECC">
        <w:trPr>
          <w:jc w:val="center"/>
        </w:trPr>
        <w:tc>
          <w:tcPr>
            <w:tcW w:w="1400"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5FC4FE1" w14:textId="77777777" w:rsidR="008C7A28" w:rsidRPr="00A47923" w:rsidRDefault="008C7A28" w:rsidP="002E7FB5">
            <w:pPr>
              <w:overflowPunct/>
              <w:autoSpaceDE/>
              <w:autoSpaceDN/>
              <w:adjustRightInd/>
              <w:spacing w:after="0" w:line="240" w:lineRule="atLeast"/>
              <w:ind w:left="720" w:hanging="720"/>
              <w:contextualSpacing/>
              <w:textAlignment w:val="auto"/>
              <w:rPr>
                <w:rFonts w:eastAsia="Batang"/>
              </w:rPr>
            </w:pPr>
            <w:r w:rsidRPr="00A47923">
              <w:rPr>
                <w:rFonts w:eastAsia="Batang"/>
              </w:rPr>
              <w:t>Numerology</w:t>
            </w:r>
          </w:p>
        </w:tc>
        <w:tc>
          <w:tcPr>
            <w:tcW w:w="1834" w:type="dxa"/>
            <w:tcBorders>
              <w:top w:val="single" w:sz="4" w:space="0" w:color="auto"/>
              <w:left w:val="single" w:sz="4" w:space="0" w:color="auto"/>
              <w:bottom w:val="single" w:sz="4" w:space="0" w:color="auto"/>
              <w:right w:val="single" w:sz="4" w:space="0" w:color="auto"/>
            </w:tcBorders>
            <w:hideMark/>
          </w:tcPr>
          <w:p w14:paraId="5B913E48" w14:textId="77777777" w:rsidR="008C7A28" w:rsidRPr="00A47923" w:rsidRDefault="008C7A28" w:rsidP="002E7FB5">
            <w:pPr>
              <w:overflowPunct/>
              <w:autoSpaceDE/>
              <w:autoSpaceDN/>
              <w:adjustRightInd/>
              <w:spacing w:after="0" w:line="240" w:lineRule="atLeast"/>
              <w:ind w:leftChars="54" w:left="828" w:hanging="720"/>
              <w:contextualSpacing/>
              <w:textAlignment w:val="auto"/>
              <w:rPr>
                <w:rFonts w:eastAsia="Batang"/>
              </w:rPr>
            </w:pPr>
            <w:r w:rsidRPr="00A47923">
              <w:rPr>
                <w:rFonts w:eastAsia="Batang"/>
              </w:rPr>
              <w:t xml:space="preserve">Slot/non-slot </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E0F3E4C" w14:textId="77777777" w:rsidR="008C7A28" w:rsidRPr="00A47923" w:rsidRDefault="008C7A28" w:rsidP="002E7FB5">
            <w:pPr>
              <w:overflowPunct/>
              <w:autoSpaceDE/>
              <w:autoSpaceDN/>
              <w:adjustRightInd/>
              <w:spacing w:after="0" w:line="240" w:lineRule="atLeast"/>
              <w:ind w:left="720" w:hanging="720"/>
              <w:contextualSpacing/>
              <w:textAlignment w:val="auto"/>
              <w:rPr>
                <w:rFonts w:eastAsia="Batang"/>
                <w:lang w:eastAsia="zh-CN"/>
              </w:rPr>
            </w:pPr>
            <w:r w:rsidRPr="00A47923">
              <w:rPr>
                <w:rFonts w:eastAsia="Batang"/>
                <w:bCs/>
              </w:rPr>
              <w:t xml:space="preserve">14 </w:t>
            </w:r>
            <w:r w:rsidRPr="00A47923">
              <w:rPr>
                <w:rFonts w:eastAsia="Batang"/>
                <w:bCs/>
                <w:lang w:eastAsia="zh-CN"/>
              </w:rPr>
              <w:t xml:space="preserve">OFDM symbol </w:t>
            </w:r>
            <w:r w:rsidRPr="00A47923">
              <w:rPr>
                <w:rFonts w:eastAsia="Batang"/>
                <w:bCs/>
              </w:rPr>
              <w:t>slot</w:t>
            </w:r>
          </w:p>
        </w:tc>
      </w:tr>
      <w:tr w:rsidR="008C7A28" w:rsidRPr="00A47923" w14:paraId="561C3DED" w14:textId="77777777" w:rsidTr="00F24E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8E188" w14:textId="77777777" w:rsidR="008C7A28" w:rsidRPr="00A47923" w:rsidRDefault="008C7A28" w:rsidP="002E7FB5">
            <w:pPr>
              <w:overflowPunct/>
              <w:autoSpaceDE/>
              <w:autoSpaceDN/>
              <w:adjustRightInd/>
              <w:spacing w:after="0" w:line="259" w:lineRule="auto"/>
              <w:textAlignment w:val="auto"/>
              <w:rPr>
                <w:rFonts w:eastAsia="Batang"/>
              </w:rPr>
            </w:pPr>
          </w:p>
        </w:tc>
        <w:tc>
          <w:tcPr>
            <w:tcW w:w="1834" w:type="dxa"/>
            <w:tcBorders>
              <w:top w:val="single" w:sz="4" w:space="0" w:color="auto"/>
              <w:left w:val="single" w:sz="4" w:space="0" w:color="auto"/>
              <w:bottom w:val="single" w:sz="4" w:space="0" w:color="auto"/>
              <w:right w:val="single" w:sz="4" w:space="0" w:color="auto"/>
            </w:tcBorders>
            <w:hideMark/>
          </w:tcPr>
          <w:p w14:paraId="64410C66" w14:textId="77777777" w:rsidR="008C7A28" w:rsidRPr="00A47923" w:rsidRDefault="008C7A28" w:rsidP="002E7FB5">
            <w:pPr>
              <w:overflowPunct/>
              <w:autoSpaceDE/>
              <w:autoSpaceDN/>
              <w:adjustRightInd/>
              <w:spacing w:after="0" w:line="240" w:lineRule="atLeast"/>
              <w:ind w:leftChars="54" w:left="828" w:hanging="720"/>
              <w:contextualSpacing/>
              <w:textAlignment w:val="auto"/>
              <w:rPr>
                <w:rFonts w:eastAsia="Batang"/>
              </w:rPr>
            </w:pPr>
            <w:r w:rsidRPr="00A47923">
              <w:rPr>
                <w:rFonts w:eastAsia="Batang"/>
              </w:rPr>
              <w:t xml:space="preserve">SCS </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E8597C5" w14:textId="77777777" w:rsidR="008C7A28" w:rsidRPr="00A47923" w:rsidRDefault="008C7A28" w:rsidP="002E7FB5">
            <w:pPr>
              <w:overflowPunct/>
              <w:autoSpaceDE/>
              <w:autoSpaceDN/>
              <w:adjustRightInd/>
              <w:spacing w:after="0" w:line="240" w:lineRule="atLeast"/>
              <w:ind w:left="720" w:hanging="720"/>
              <w:contextualSpacing/>
              <w:textAlignment w:val="auto"/>
              <w:rPr>
                <w:rFonts w:eastAsia="Batang"/>
                <w:bCs/>
                <w:lang w:eastAsia="zh-CN"/>
              </w:rPr>
            </w:pPr>
            <w:r w:rsidRPr="00A47923">
              <w:rPr>
                <w:rFonts w:eastAsia="Batang"/>
                <w:bCs/>
              </w:rPr>
              <w:t>15kHz</w:t>
            </w:r>
            <w:r w:rsidRPr="00A47923">
              <w:rPr>
                <w:rFonts w:eastAsia="Batang"/>
                <w:bCs/>
                <w:lang w:eastAsia="zh-CN"/>
              </w:rPr>
              <w:t xml:space="preserve"> </w:t>
            </w:r>
          </w:p>
        </w:tc>
      </w:tr>
      <w:tr w:rsidR="008C7A28" w:rsidRPr="00A47923" w14:paraId="3116592A" w14:textId="77777777" w:rsidTr="00F24ECC">
        <w:trPr>
          <w:jc w:val="center"/>
        </w:trPr>
        <w:tc>
          <w:tcPr>
            <w:tcW w:w="3234"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4809361" w14:textId="77777777" w:rsidR="008C7A28" w:rsidRPr="00A47923" w:rsidRDefault="008C7A28" w:rsidP="002E7FB5">
            <w:pPr>
              <w:overflowPunct/>
              <w:autoSpaceDE/>
              <w:autoSpaceDN/>
              <w:adjustRightInd/>
              <w:spacing w:after="0" w:line="240" w:lineRule="atLeast"/>
              <w:ind w:left="720" w:hanging="720"/>
              <w:contextualSpacing/>
              <w:textAlignment w:val="auto"/>
              <w:rPr>
                <w:rFonts w:eastAsia="Batang"/>
                <w:lang w:eastAsia="zh-CN"/>
              </w:rPr>
            </w:pPr>
            <w:r w:rsidRPr="00A47923">
              <w:rPr>
                <w:rFonts w:eastAsia="Batang"/>
                <w:lang w:eastAsia="zh-CN"/>
              </w:rPr>
              <w:t>N</w:t>
            </w:r>
            <w:r w:rsidRPr="00A47923">
              <w:rPr>
                <w:rFonts w:eastAsia="Batang"/>
              </w:rPr>
              <w:t xml:space="preserve">umber </w:t>
            </w:r>
            <w:r w:rsidRPr="00A47923">
              <w:rPr>
                <w:rFonts w:eastAsia="Batang"/>
                <w:lang w:eastAsia="zh-CN"/>
              </w:rPr>
              <w:t>of RBs</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3A2A165" w14:textId="77777777" w:rsidR="008C7A28" w:rsidRPr="00A47923" w:rsidRDefault="008C7A28" w:rsidP="002E7FB5">
            <w:pPr>
              <w:overflowPunct/>
              <w:autoSpaceDE/>
              <w:autoSpaceDN/>
              <w:adjustRightInd/>
              <w:spacing w:after="0" w:line="240" w:lineRule="atLeast"/>
              <w:ind w:left="720" w:hanging="720"/>
              <w:contextualSpacing/>
              <w:textAlignment w:val="auto"/>
              <w:rPr>
                <w:rFonts w:eastAsia="Batang"/>
                <w:lang w:eastAsia="zh-CN"/>
              </w:rPr>
            </w:pPr>
            <w:r w:rsidRPr="00131048">
              <w:rPr>
                <w:rFonts w:eastAsia="Batang"/>
              </w:rPr>
              <w:t>50</w:t>
            </w:r>
            <w:r w:rsidRPr="00A47923">
              <w:rPr>
                <w:rFonts w:eastAsia="Batang"/>
                <w:lang w:eastAsia="zh-CN"/>
              </w:rPr>
              <w:t xml:space="preserve"> for 15 kHz SCS</w:t>
            </w:r>
          </w:p>
        </w:tc>
      </w:tr>
      <w:tr w:rsidR="008C7A28" w:rsidRPr="00A47923" w14:paraId="54E083A9" w14:textId="77777777" w:rsidTr="00F24ECC">
        <w:trPr>
          <w:trHeight w:val="211"/>
          <w:jc w:val="center"/>
        </w:trPr>
        <w:tc>
          <w:tcPr>
            <w:tcW w:w="3234"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1675FF2" w14:textId="77777777" w:rsidR="008C7A28" w:rsidRPr="00A47923" w:rsidRDefault="008C7A28" w:rsidP="002E7FB5">
            <w:pPr>
              <w:overflowPunct/>
              <w:autoSpaceDE/>
              <w:autoSpaceDN/>
              <w:adjustRightInd/>
              <w:spacing w:after="0" w:line="240" w:lineRule="atLeast"/>
              <w:ind w:left="720" w:hanging="720"/>
              <w:contextualSpacing/>
              <w:textAlignment w:val="auto"/>
              <w:rPr>
                <w:rFonts w:eastAsia="Batang"/>
              </w:rPr>
            </w:pPr>
            <w:r w:rsidRPr="00A47923">
              <w:rPr>
                <w:rFonts w:eastAsia="Batang"/>
              </w:rPr>
              <w:t xml:space="preserve">Simulation bandwidth </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5D8AFE4" w14:textId="77777777" w:rsidR="008C7A28" w:rsidRPr="00A47923" w:rsidRDefault="008C7A28" w:rsidP="002E7FB5">
            <w:pPr>
              <w:overflowPunct/>
              <w:autoSpaceDE/>
              <w:autoSpaceDN/>
              <w:adjustRightInd/>
              <w:spacing w:after="0" w:line="240" w:lineRule="atLeast"/>
              <w:contextualSpacing/>
              <w:textAlignment w:val="auto"/>
              <w:rPr>
                <w:rFonts w:eastAsia="Batang" w:hAnsi="Times"/>
                <w:snapToGrid w:val="0"/>
              </w:rPr>
            </w:pPr>
            <w:r w:rsidRPr="00A47923">
              <w:rPr>
                <w:rFonts w:eastAsia="Batang" w:hAnsi="Times"/>
                <w:snapToGrid w:val="0"/>
              </w:rPr>
              <w:t>10 MHz for 15kHz</w:t>
            </w:r>
            <w:r>
              <w:rPr>
                <w:rFonts w:eastAsia="Batang" w:hAnsi="Times"/>
                <w:snapToGrid w:val="0"/>
              </w:rPr>
              <w:t xml:space="preserve"> SCS</w:t>
            </w:r>
          </w:p>
        </w:tc>
      </w:tr>
      <w:tr w:rsidR="008C7A28" w:rsidRPr="00A47923" w14:paraId="0A6723CE" w14:textId="77777777" w:rsidTr="00F24ECC">
        <w:trPr>
          <w:jc w:val="center"/>
        </w:trPr>
        <w:tc>
          <w:tcPr>
            <w:tcW w:w="3234"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427CF53" w14:textId="77777777" w:rsidR="008C7A28" w:rsidRPr="00A47923" w:rsidRDefault="008C7A28" w:rsidP="002E7FB5">
            <w:pPr>
              <w:overflowPunct/>
              <w:autoSpaceDE/>
              <w:autoSpaceDN/>
              <w:adjustRightInd/>
              <w:spacing w:after="0" w:line="240" w:lineRule="atLeast"/>
              <w:ind w:left="720" w:hanging="720"/>
              <w:contextualSpacing/>
              <w:textAlignment w:val="auto"/>
              <w:rPr>
                <w:rFonts w:eastAsia="Batang"/>
              </w:rPr>
            </w:pPr>
            <w:r w:rsidRPr="00A47923">
              <w:rPr>
                <w:rFonts w:eastAsia="Batang"/>
              </w:rPr>
              <w:t xml:space="preserve">Frame structure </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6497054" w14:textId="77777777" w:rsidR="008C7A28" w:rsidRPr="00A47923" w:rsidRDefault="008C7A28" w:rsidP="002E7FB5">
            <w:pPr>
              <w:overflowPunct/>
              <w:autoSpaceDE/>
              <w:autoSpaceDN/>
              <w:adjustRightInd/>
              <w:spacing w:after="0" w:line="240" w:lineRule="atLeast"/>
              <w:ind w:left="720" w:hanging="720"/>
              <w:contextualSpacing/>
              <w:textAlignment w:val="auto"/>
              <w:rPr>
                <w:rFonts w:eastAsia="Batang"/>
                <w:lang w:eastAsia="zh-CN"/>
              </w:rPr>
            </w:pPr>
            <w:r w:rsidRPr="00A47923">
              <w:rPr>
                <w:rFonts w:eastAsia="Batang"/>
              </w:rPr>
              <w:t>Slot Format 0 (all downlink) for all slots</w:t>
            </w:r>
          </w:p>
        </w:tc>
      </w:tr>
      <w:tr w:rsidR="008C7A28" w:rsidRPr="00A47923" w14:paraId="222F5EB5" w14:textId="77777777" w:rsidTr="00F24ECC">
        <w:trPr>
          <w:trHeight w:val="262"/>
          <w:jc w:val="center"/>
        </w:trPr>
        <w:tc>
          <w:tcPr>
            <w:tcW w:w="3234" w:type="dxa"/>
            <w:gridSpan w:val="2"/>
            <w:tcBorders>
              <w:top w:val="single" w:sz="4" w:space="0" w:color="auto"/>
              <w:left w:val="single" w:sz="4" w:space="0" w:color="auto"/>
              <w:bottom w:val="single" w:sz="4" w:space="0" w:color="auto"/>
              <w:right w:val="single" w:sz="4" w:space="0" w:color="auto"/>
            </w:tcBorders>
            <w:vAlign w:val="center"/>
            <w:hideMark/>
          </w:tcPr>
          <w:p w14:paraId="31D54EC8" w14:textId="77777777" w:rsidR="008C7A28" w:rsidRPr="00383F7B" w:rsidRDefault="008C7A28" w:rsidP="002E7FB5">
            <w:pPr>
              <w:overflowPunct/>
              <w:autoSpaceDE/>
              <w:autoSpaceDN/>
              <w:adjustRightInd/>
              <w:spacing w:after="0" w:line="240" w:lineRule="atLeast"/>
              <w:ind w:leftChars="68" w:left="856" w:hanging="720"/>
              <w:contextualSpacing/>
              <w:textAlignment w:val="auto"/>
              <w:rPr>
                <w:rFonts w:eastAsia="STXihei"/>
                <w:kern w:val="24"/>
                <w:lang w:eastAsia="zh-CN"/>
              </w:rPr>
            </w:pPr>
            <w:r w:rsidRPr="00383F7B">
              <w:rPr>
                <w:rFonts w:eastAsia="STXihei"/>
                <w:kern w:val="24"/>
                <w:lang w:eastAsia="zh-CN"/>
              </w:rPr>
              <w:t xml:space="preserve">CSI feedback </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F3C2A4B" w14:textId="77777777" w:rsidR="008C7A28" w:rsidRPr="00383F7B" w:rsidRDefault="008C7A28" w:rsidP="002E7FB5">
            <w:pPr>
              <w:overflowPunct/>
              <w:autoSpaceDE/>
              <w:autoSpaceDN/>
              <w:adjustRightInd/>
              <w:snapToGrid w:val="0"/>
              <w:spacing w:after="0" w:line="259" w:lineRule="auto"/>
              <w:contextualSpacing/>
              <w:textAlignment w:val="auto"/>
              <w:rPr>
                <w:rFonts w:eastAsia="Batang"/>
              </w:rPr>
            </w:pPr>
            <w:r w:rsidRPr="00383F7B">
              <w:rPr>
                <w:rFonts w:ascii="Times" w:eastAsia="Malgun Gothic" w:hAnsi="Times"/>
                <w:lang w:eastAsia="x-none"/>
              </w:rPr>
              <w:t>CSI feedback periodicity:  10ms</w:t>
            </w:r>
          </w:p>
        </w:tc>
      </w:tr>
      <w:tr w:rsidR="008C7A28" w:rsidRPr="00A47923" w14:paraId="6B30A83C" w14:textId="77777777" w:rsidTr="00F24ECC">
        <w:trPr>
          <w:trHeight w:val="262"/>
          <w:jc w:val="center"/>
        </w:trPr>
        <w:tc>
          <w:tcPr>
            <w:tcW w:w="3234" w:type="dxa"/>
            <w:gridSpan w:val="2"/>
            <w:tcBorders>
              <w:top w:val="single" w:sz="4" w:space="0" w:color="auto"/>
              <w:left w:val="single" w:sz="4" w:space="0" w:color="auto"/>
              <w:bottom w:val="single" w:sz="4" w:space="0" w:color="auto"/>
              <w:right w:val="single" w:sz="4" w:space="0" w:color="auto"/>
            </w:tcBorders>
            <w:vAlign w:val="center"/>
          </w:tcPr>
          <w:p w14:paraId="0E5108F8" w14:textId="77777777" w:rsidR="008C7A28" w:rsidRPr="00383F7B" w:rsidRDefault="008C7A28" w:rsidP="002E7FB5">
            <w:pPr>
              <w:overflowPunct/>
              <w:autoSpaceDE/>
              <w:autoSpaceDN/>
              <w:adjustRightInd/>
              <w:spacing w:after="0" w:line="240" w:lineRule="atLeast"/>
              <w:ind w:leftChars="68" w:left="856" w:hanging="720"/>
              <w:contextualSpacing/>
              <w:textAlignment w:val="auto"/>
              <w:rPr>
                <w:rFonts w:eastAsia="STXihei"/>
                <w:kern w:val="24"/>
                <w:lang w:eastAsia="zh-CN"/>
              </w:rPr>
            </w:pPr>
            <w:r>
              <w:rPr>
                <w:rFonts w:eastAsia="STXihei"/>
                <w:kern w:val="24"/>
                <w:lang w:eastAsia="zh-CN"/>
              </w:rPr>
              <w:t>SRS</w:t>
            </w:r>
            <w:r w:rsidRPr="00383F7B">
              <w:rPr>
                <w:rFonts w:eastAsia="STXihei"/>
                <w:kern w:val="24"/>
                <w:lang w:eastAsia="zh-CN"/>
              </w:rPr>
              <w:t xml:space="preserve"> feedback </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5D1C2F2" w14:textId="77777777" w:rsidR="008C7A28" w:rsidRPr="00383F7B" w:rsidRDefault="008C7A28" w:rsidP="002E7FB5">
            <w:pPr>
              <w:overflowPunct/>
              <w:autoSpaceDE/>
              <w:autoSpaceDN/>
              <w:adjustRightInd/>
              <w:snapToGrid w:val="0"/>
              <w:spacing w:after="0" w:line="259" w:lineRule="auto"/>
              <w:contextualSpacing/>
              <w:textAlignment w:val="auto"/>
              <w:rPr>
                <w:rFonts w:ascii="Times" w:eastAsia="Malgun Gothic" w:hAnsi="Times"/>
                <w:lang w:eastAsia="x-none"/>
              </w:rPr>
            </w:pPr>
            <w:r>
              <w:rPr>
                <w:rFonts w:ascii="Times" w:eastAsia="Malgun Gothic" w:hAnsi="Times"/>
                <w:lang w:eastAsia="x-none"/>
              </w:rPr>
              <w:t>SRS</w:t>
            </w:r>
            <w:r w:rsidRPr="00383F7B">
              <w:rPr>
                <w:rFonts w:ascii="Times" w:eastAsia="Malgun Gothic" w:hAnsi="Times"/>
                <w:lang w:eastAsia="x-none"/>
              </w:rPr>
              <w:t xml:space="preserve"> feedback periodicity:  10</w:t>
            </w:r>
            <w:r>
              <w:rPr>
                <w:rFonts w:ascii="Times" w:eastAsia="Malgun Gothic" w:hAnsi="Times"/>
                <w:lang w:eastAsia="x-none"/>
              </w:rPr>
              <w:t>, 20, and 40</w:t>
            </w:r>
            <w:r w:rsidRPr="00383F7B">
              <w:rPr>
                <w:rFonts w:ascii="Times" w:eastAsia="Malgun Gothic" w:hAnsi="Times"/>
                <w:lang w:eastAsia="x-none"/>
              </w:rPr>
              <w:t>ms</w:t>
            </w:r>
          </w:p>
        </w:tc>
      </w:tr>
      <w:tr w:rsidR="008C7A28" w:rsidRPr="00A47923" w14:paraId="5A5CA6B8" w14:textId="77777777" w:rsidTr="00F24ECC">
        <w:trPr>
          <w:jc w:val="center"/>
        </w:trPr>
        <w:tc>
          <w:tcPr>
            <w:tcW w:w="3234" w:type="dxa"/>
            <w:gridSpan w:val="2"/>
            <w:tcBorders>
              <w:top w:val="single" w:sz="4" w:space="0" w:color="auto"/>
              <w:left w:val="single" w:sz="4" w:space="0" w:color="auto"/>
              <w:bottom w:val="single" w:sz="4" w:space="0" w:color="auto"/>
              <w:right w:val="single" w:sz="4" w:space="0" w:color="auto"/>
            </w:tcBorders>
            <w:hideMark/>
          </w:tcPr>
          <w:p w14:paraId="44B2FC55" w14:textId="77777777" w:rsidR="008C7A28" w:rsidRPr="00383F7B" w:rsidRDefault="008C7A28" w:rsidP="002E7FB5">
            <w:pPr>
              <w:overflowPunct/>
              <w:autoSpaceDE/>
              <w:autoSpaceDN/>
              <w:adjustRightInd/>
              <w:spacing w:after="0" w:line="240" w:lineRule="atLeast"/>
              <w:ind w:leftChars="68" w:left="856" w:hanging="720"/>
              <w:contextualSpacing/>
              <w:textAlignment w:val="auto"/>
              <w:rPr>
                <w:rFonts w:eastAsia="Malgun Gothic"/>
                <w:kern w:val="24"/>
              </w:rPr>
            </w:pPr>
            <w:r w:rsidRPr="00383F7B">
              <w:rPr>
                <w:rFonts w:eastAsia="Malgun Gothic"/>
                <w:kern w:val="24"/>
              </w:rPr>
              <w:t>Feedback assumption</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1873082" w14:textId="77777777" w:rsidR="008C7A28" w:rsidRPr="00383F7B" w:rsidRDefault="008C7A28" w:rsidP="002E7FB5">
            <w:pPr>
              <w:overflowPunct/>
              <w:autoSpaceDE/>
              <w:autoSpaceDN/>
              <w:adjustRightInd/>
              <w:spacing w:after="0" w:line="240" w:lineRule="atLeast"/>
              <w:contextualSpacing/>
              <w:textAlignment w:val="auto"/>
              <w:rPr>
                <w:rFonts w:eastAsia="Malgun Gothic"/>
                <w:kern w:val="24"/>
              </w:rPr>
            </w:pPr>
            <w:r w:rsidRPr="00383F7B">
              <w:rPr>
                <w:rFonts w:eastAsia="Malgun Gothic"/>
                <w:kern w:val="24"/>
              </w:rPr>
              <w:t>Realistic</w:t>
            </w:r>
          </w:p>
        </w:tc>
      </w:tr>
      <w:tr w:rsidR="008C7A28" w:rsidRPr="00A47923" w14:paraId="153A7AD1" w14:textId="77777777" w:rsidTr="00F24ECC">
        <w:trPr>
          <w:jc w:val="center"/>
        </w:trPr>
        <w:tc>
          <w:tcPr>
            <w:tcW w:w="3234" w:type="dxa"/>
            <w:gridSpan w:val="2"/>
            <w:tcBorders>
              <w:top w:val="single" w:sz="4" w:space="0" w:color="auto"/>
              <w:left w:val="single" w:sz="4" w:space="0" w:color="auto"/>
              <w:bottom w:val="single" w:sz="4" w:space="0" w:color="auto"/>
              <w:right w:val="single" w:sz="4" w:space="0" w:color="auto"/>
            </w:tcBorders>
            <w:hideMark/>
          </w:tcPr>
          <w:p w14:paraId="2F74C33A" w14:textId="77777777" w:rsidR="008C7A28" w:rsidRPr="00383F7B" w:rsidRDefault="008C7A28" w:rsidP="002E7FB5">
            <w:pPr>
              <w:overflowPunct/>
              <w:autoSpaceDE/>
              <w:autoSpaceDN/>
              <w:adjustRightInd/>
              <w:spacing w:after="0" w:line="240" w:lineRule="atLeast"/>
              <w:ind w:leftChars="68" w:left="856" w:hanging="720"/>
              <w:contextualSpacing/>
              <w:textAlignment w:val="auto"/>
              <w:rPr>
                <w:rFonts w:eastAsia="Malgun Gothic"/>
                <w:kern w:val="24"/>
              </w:rPr>
            </w:pPr>
            <w:r w:rsidRPr="00383F7B">
              <w:rPr>
                <w:rFonts w:eastAsia="Malgun Gothic"/>
                <w:kern w:val="24"/>
              </w:rPr>
              <w:t>DL Channel estimation</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D724E81" w14:textId="77777777" w:rsidR="008C7A28" w:rsidRPr="00383F7B" w:rsidRDefault="008C7A28" w:rsidP="002E7FB5">
            <w:pPr>
              <w:overflowPunct/>
              <w:autoSpaceDE/>
              <w:autoSpaceDN/>
              <w:adjustRightInd/>
              <w:spacing w:after="0" w:line="240" w:lineRule="atLeast"/>
              <w:contextualSpacing/>
              <w:textAlignment w:val="auto"/>
              <w:rPr>
                <w:rFonts w:eastAsia="Malgun Gothic"/>
                <w:kern w:val="24"/>
              </w:rPr>
            </w:pPr>
            <w:r w:rsidRPr="00383F7B">
              <w:rPr>
                <w:rFonts w:eastAsia="Malgun Gothic"/>
                <w:kern w:val="24"/>
              </w:rPr>
              <w:t>Realistic</w:t>
            </w:r>
          </w:p>
        </w:tc>
      </w:tr>
      <w:tr w:rsidR="008C7A28" w:rsidRPr="00A47923" w14:paraId="1501186E" w14:textId="77777777" w:rsidTr="00F24ECC">
        <w:trPr>
          <w:jc w:val="center"/>
        </w:trPr>
        <w:tc>
          <w:tcPr>
            <w:tcW w:w="3234" w:type="dxa"/>
            <w:gridSpan w:val="2"/>
            <w:tcBorders>
              <w:top w:val="single" w:sz="4" w:space="0" w:color="auto"/>
              <w:left w:val="single" w:sz="4" w:space="0" w:color="auto"/>
              <w:bottom w:val="single" w:sz="4" w:space="0" w:color="auto"/>
              <w:right w:val="single" w:sz="4" w:space="0" w:color="auto"/>
            </w:tcBorders>
          </w:tcPr>
          <w:p w14:paraId="7F865021" w14:textId="77777777" w:rsidR="008C7A28" w:rsidRPr="00383F7B" w:rsidRDefault="008C7A28" w:rsidP="002E7FB5">
            <w:pPr>
              <w:overflowPunct/>
              <w:autoSpaceDE/>
              <w:autoSpaceDN/>
              <w:adjustRightInd/>
              <w:spacing w:after="0" w:line="240" w:lineRule="atLeast"/>
              <w:ind w:leftChars="68" w:left="856" w:hanging="720"/>
              <w:contextualSpacing/>
              <w:textAlignment w:val="auto"/>
              <w:rPr>
                <w:rFonts w:eastAsia="Malgun Gothic"/>
                <w:kern w:val="24"/>
              </w:rPr>
            </w:pPr>
            <w:r w:rsidRPr="00383F7B">
              <w:rPr>
                <w:rFonts w:eastAsia="Malgun Gothic"/>
                <w:kern w:val="24"/>
              </w:rPr>
              <w:t>UL Channel estimation</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EBD08A2" w14:textId="77777777" w:rsidR="008C7A28" w:rsidRPr="00383F7B" w:rsidRDefault="008C7A28" w:rsidP="002E7FB5">
            <w:pPr>
              <w:overflowPunct/>
              <w:autoSpaceDE/>
              <w:autoSpaceDN/>
              <w:adjustRightInd/>
              <w:spacing w:after="0" w:line="240" w:lineRule="atLeast"/>
              <w:contextualSpacing/>
              <w:textAlignment w:val="auto"/>
              <w:rPr>
                <w:rFonts w:eastAsia="Malgun Gothic"/>
                <w:kern w:val="24"/>
              </w:rPr>
            </w:pPr>
            <w:r w:rsidRPr="00383F7B">
              <w:rPr>
                <w:rFonts w:eastAsia="Malgun Gothic"/>
                <w:kern w:val="24"/>
              </w:rPr>
              <w:t>Realistic</w:t>
            </w:r>
          </w:p>
        </w:tc>
      </w:tr>
    </w:tbl>
    <w:p w14:paraId="6612E4D0" w14:textId="77777777" w:rsidR="008C7A28" w:rsidRPr="00131048" w:rsidRDefault="008C7A28" w:rsidP="008C7A28">
      <w:pPr>
        <w:rPr>
          <w:lang w:val="en-US"/>
        </w:rPr>
      </w:pPr>
    </w:p>
    <w:p w14:paraId="28A21017" w14:textId="77777777" w:rsidR="00C5005D" w:rsidRPr="00B11D07" w:rsidRDefault="00C5005D" w:rsidP="00921A88">
      <w:pPr>
        <w:pStyle w:val="Reference"/>
        <w:keepLines w:val="0"/>
        <w:tabs>
          <w:tab w:val="clear" w:pos="360"/>
        </w:tabs>
        <w:suppressAutoHyphens w:val="0"/>
        <w:overflowPunct/>
        <w:autoSpaceDE/>
        <w:spacing w:after="120"/>
        <w:contextualSpacing/>
        <w:jc w:val="both"/>
        <w:textAlignment w:val="auto"/>
        <w:rPr>
          <w:rFonts w:ascii="Times" w:hAnsi="Times" w:cs="Times"/>
          <w:lang w:val="en-US"/>
        </w:rPr>
      </w:pPr>
    </w:p>
    <w:sectPr w:rsidR="00C5005D" w:rsidRPr="00B11D07" w:rsidSect="00733B1F">
      <w:headerReference w:type="even" r:id="rId20"/>
      <w:footerReference w:type="even" r:id="rId21"/>
      <w:footerReference w:type="default" r:id="rId22"/>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2E52F0" w14:textId="77777777" w:rsidR="003224F5" w:rsidRDefault="003224F5">
      <w:r>
        <w:separator/>
      </w:r>
    </w:p>
  </w:endnote>
  <w:endnote w:type="continuationSeparator" w:id="0">
    <w:p w14:paraId="4AC6358C" w14:textId="77777777" w:rsidR="003224F5" w:rsidRDefault="00322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ambria Math">
    <w:panose1 w:val="02040503050406030204"/>
    <w:charset w:val="00"/>
    <w:family w:val="roman"/>
    <w:pitch w:val="variable"/>
    <w:sig w:usb0="E00006FF" w:usb1="420024FF" w:usb2="02000000" w:usb3="00000000" w:csb0="0000019F" w:csb1="00000000"/>
  </w:font>
  <w:font w:name="MS UI Gothic">
    <w:panose1 w:val="020B0600070205080204"/>
    <w:charset w:val="80"/>
    <w:family w:val="swiss"/>
    <w:pitch w:val="variable"/>
    <w:sig w:usb0="E00002FF" w:usb1="6AC7FDFB" w:usb2="08000012" w:usb3="00000000" w:csb0="0002009F" w:csb1="00000000"/>
  </w:font>
  <w:font w:name="STXihei">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7354B" w14:textId="77777777" w:rsidR="00A52F27" w:rsidRDefault="00A52F2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A52F27" w:rsidRDefault="00A52F2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0B2DB" w14:textId="3CE24FAE" w:rsidR="00A52F27" w:rsidRDefault="00A52F2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03EEA6" w14:textId="77777777" w:rsidR="003224F5" w:rsidRDefault="003224F5">
      <w:r>
        <w:separator/>
      </w:r>
    </w:p>
  </w:footnote>
  <w:footnote w:type="continuationSeparator" w:id="0">
    <w:p w14:paraId="72A04426" w14:textId="77777777" w:rsidR="003224F5" w:rsidRDefault="00322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E732E" w14:textId="77777777" w:rsidR="00A52F27" w:rsidRDefault="00A52F2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E02D54"/>
    <w:multiLevelType w:val="hybridMultilevel"/>
    <w:tmpl w:val="FC6EBDBE"/>
    <w:lvl w:ilvl="0" w:tplc="B5AC14D8">
      <w:start w:val="1"/>
      <w:numFmt w:val="bullet"/>
      <w:lvlText w:val="-"/>
      <w:lvlJc w:val="left"/>
      <w:pPr>
        <w:ind w:left="720" w:hanging="360"/>
      </w:pPr>
      <w:rPr>
        <w:rFonts w:ascii="Times" w:eastAsiaTheme="minorEastAsia" w:hAnsi="Times" w:cs="Times"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344442"/>
    <w:multiLevelType w:val="multilevel"/>
    <w:tmpl w:val="B6F0A1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AE7FC8"/>
    <w:multiLevelType w:val="hybridMultilevel"/>
    <w:tmpl w:val="F7DA0482"/>
    <w:lvl w:ilvl="0" w:tplc="6870FCDA">
      <w:start w:val="5"/>
      <w:numFmt w:val="bullet"/>
      <w:lvlText w:val="-"/>
      <w:lvlJc w:val="left"/>
      <w:pPr>
        <w:ind w:left="648" w:hanging="360"/>
      </w:pPr>
      <w:rPr>
        <w:rFonts w:ascii="Times" w:eastAsiaTheme="minorEastAsia" w:hAnsi="Times" w:cs="Times"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0B503DC0"/>
    <w:multiLevelType w:val="multilevel"/>
    <w:tmpl w:val="61F69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5664D9"/>
    <w:multiLevelType w:val="hybridMultilevel"/>
    <w:tmpl w:val="413287DC"/>
    <w:lvl w:ilvl="0" w:tplc="A290077C">
      <w:start w:val="1"/>
      <w:numFmt w:val="bullet"/>
      <w:lvlText w:val="-"/>
      <w:lvlJc w:val="left"/>
      <w:pPr>
        <w:ind w:left="648"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AA56AB"/>
    <w:multiLevelType w:val="hybridMultilevel"/>
    <w:tmpl w:val="49C6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BC493C"/>
    <w:multiLevelType w:val="hybridMultilevel"/>
    <w:tmpl w:val="769EE94A"/>
    <w:lvl w:ilvl="0" w:tplc="847AA132">
      <w:start w:val="1"/>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282F77"/>
    <w:multiLevelType w:val="hybridMultilevel"/>
    <w:tmpl w:val="00F61EC6"/>
    <w:lvl w:ilvl="0" w:tplc="2E3E76B8">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AC2365"/>
    <w:multiLevelType w:val="multilevel"/>
    <w:tmpl w:val="BBF417D2"/>
    <w:lvl w:ilvl="0">
      <w:start w:val="1"/>
      <w:numFmt w:val="decimal"/>
      <w:lvlText w:val="%1"/>
      <w:lvlJc w:val="left"/>
      <w:pPr>
        <w:ind w:left="800" w:hanging="400"/>
      </w:pPr>
    </w:lvl>
    <w:lvl w:ilvl="1">
      <w:start w:val="1"/>
      <w:numFmt w:val="decimal"/>
      <w:lvlText w:val="%1.%2"/>
      <w:lvlJc w:val="left"/>
      <w:pPr>
        <w:ind w:left="720" w:hanging="720"/>
      </w:pPr>
    </w:lvl>
    <w:lvl w:ilvl="2">
      <w:start w:val="1"/>
      <w:numFmt w:val="decimal"/>
      <w:lvlText w:val="%1.%2.%3"/>
      <w:lvlJc w:val="left"/>
      <w:pPr>
        <w:ind w:left="1120" w:hanging="720"/>
      </w:pPr>
    </w:lvl>
    <w:lvl w:ilvl="3">
      <w:start w:val="1"/>
      <w:numFmt w:val="decimal"/>
      <w:lvlText w:val="%1.%2.%3.%4"/>
      <w:lvlJc w:val="left"/>
      <w:pPr>
        <w:ind w:left="1480" w:hanging="1080"/>
      </w:pPr>
    </w:lvl>
    <w:lvl w:ilvl="4">
      <w:start w:val="1"/>
      <w:numFmt w:val="decimal"/>
      <w:lvlText w:val="%1.%2.%3.%4.%5"/>
      <w:lvlJc w:val="left"/>
      <w:pPr>
        <w:ind w:left="1840" w:hanging="1440"/>
      </w:pPr>
    </w:lvl>
    <w:lvl w:ilvl="5">
      <w:start w:val="1"/>
      <w:numFmt w:val="decimal"/>
      <w:lvlText w:val="%1.%2.%3.%4.%5.%6"/>
      <w:lvlJc w:val="left"/>
      <w:pPr>
        <w:ind w:left="2200" w:hanging="1800"/>
      </w:pPr>
    </w:lvl>
    <w:lvl w:ilvl="6">
      <w:start w:val="1"/>
      <w:numFmt w:val="decimal"/>
      <w:lvlText w:val="%1.%2.%3.%4.%5.%6.%7"/>
      <w:lvlJc w:val="left"/>
      <w:pPr>
        <w:ind w:left="2200" w:hanging="1800"/>
      </w:pPr>
    </w:lvl>
    <w:lvl w:ilvl="7">
      <w:start w:val="1"/>
      <w:numFmt w:val="decimal"/>
      <w:lvlText w:val="%1.%2.%3.%4.%5.%6.%7.%8"/>
      <w:lvlJc w:val="left"/>
      <w:pPr>
        <w:ind w:left="2560" w:hanging="2160"/>
      </w:pPr>
    </w:lvl>
    <w:lvl w:ilvl="8">
      <w:start w:val="1"/>
      <w:numFmt w:val="decimal"/>
      <w:lvlText w:val="%1.%2.%3.%4.%5.%6.%7.%8.%9"/>
      <w:lvlJc w:val="left"/>
      <w:pPr>
        <w:ind w:left="2920" w:hanging="2520"/>
      </w:pPr>
    </w:lvl>
  </w:abstractNum>
  <w:abstractNum w:abstractNumId="1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6467438"/>
    <w:multiLevelType w:val="hybridMultilevel"/>
    <w:tmpl w:val="BFD4B95C"/>
    <w:lvl w:ilvl="0" w:tplc="639A8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0C4A94"/>
    <w:multiLevelType w:val="hybridMultilevel"/>
    <w:tmpl w:val="BDA02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14F7327"/>
    <w:multiLevelType w:val="hybridMultilevel"/>
    <w:tmpl w:val="8628459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810" w:hanging="360"/>
      </w:pPr>
      <w:rPr>
        <w:rFonts w:ascii="Courier New" w:hAnsi="Courier New" w:cs="Courier New" w:hint="default"/>
      </w:rPr>
    </w:lvl>
    <w:lvl w:ilvl="2" w:tplc="E7E86F06">
      <w:numFmt w:val="bullet"/>
      <w:lvlText w:val="•"/>
      <w:lvlJc w:val="left"/>
      <w:pPr>
        <w:ind w:left="1260" w:hanging="360"/>
      </w:pPr>
      <w:rPr>
        <w:rFonts w:ascii="Times" w:eastAsia="SimSun"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C71C48"/>
    <w:multiLevelType w:val="hybridMultilevel"/>
    <w:tmpl w:val="5582E2B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B62B03"/>
    <w:multiLevelType w:val="hybridMultilevel"/>
    <w:tmpl w:val="1EEEF80A"/>
    <w:lvl w:ilvl="0" w:tplc="3216C04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3" w15:restartNumberingAfterBreak="0">
    <w:nsid w:val="3F9C001F"/>
    <w:multiLevelType w:val="hybridMultilevel"/>
    <w:tmpl w:val="A314C072"/>
    <w:lvl w:ilvl="0" w:tplc="F1F00F8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29A617C"/>
    <w:multiLevelType w:val="hybridMultilevel"/>
    <w:tmpl w:val="1EEEF80A"/>
    <w:lvl w:ilvl="0" w:tplc="3216C04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7" w15:restartNumberingAfterBreak="0">
    <w:nsid w:val="43891694"/>
    <w:multiLevelType w:val="multilevel"/>
    <w:tmpl w:val="D9924C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AC28FA"/>
    <w:multiLevelType w:val="hybridMultilevel"/>
    <w:tmpl w:val="5002D03A"/>
    <w:lvl w:ilvl="0" w:tplc="F06ADB60">
      <w:start w:val="1"/>
      <w:numFmt w:val="bullet"/>
      <w:lvlText w:val="o"/>
      <w:lvlJc w:val="left"/>
      <w:pPr>
        <w:tabs>
          <w:tab w:val="num" w:pos="720"/>
        </w:tabs>
        <w:ind w:left="720" w:hanging="360"/>
      </w:pPr>
      <w:rPr>
        <w:rFonts w:ascii="Courier New" w:hAnsi="Courier New" w:hint="default"/>
      </w:rPr>
    </w:lvl>
    <w:lvl w:ilvl="1" w:tplc="8EC481CC">
      <w:start w:val="1"/>
      <w:numFmt w:val="bullet"/>
      <w:lvlText w:val="o"/>
      <w:lvlJc w:val="left"/>
      <w:pPr>
        <w:tabs>
          <w:tab w:val="num" w:pos="1440"/>
        </w:tabs>
        <w:ind w:left="1440" w:hanging="360"/>
      </w:pPr>
      <w:rPr>
        <w:rFonts w:ascii="Courier New" w:hAnsi="Courier New" w:hint="default"/>
      </w:rPr>
    </w:lvl>
    <w:lvl w:ilvl="2" w:tplc="04E085A2" w:tentative="1">
      <w:start w:val="1"/>
      <w:numFmt w:val="bullet"/>
      <w:lvlText w:val="o"/>
      <w:lvlJc w:val="left"/>
      <w:pPr>
        <w:tabs>
          <w:tab w:val="num" w:pos="2160"/>
        </w:tabs>
        <w:ind w:left="2160" w:hanging="360"/>
      </w:pPr>
      <w:rPr>
        <w:rFonts w:ascii="Courier New" w:hAnsi="Courier New" w:hint="default"/>
      </w:rPr>
    </w:lvl>
    <w:lvl w:ilvl="3" w:tplc="08064A02" w:tentative="1">
      <w:start w:val="1"/>
      <w:numFmt w:val="bullet"/>
      <w:lvlText w:val="o"/>
      <w:lvlJc w:val="left"/>
      <w:pPr>
        <w:tabs>
          <w:tab w:val="num" w:pos="2880"/>
        </w:tabs>
        <w:ind w:left="2880" w:hanging="360"/>
      </w:pPr>
      <w:rPr>
        <w:rFonts w:ascii="Courier New" w:hAnsi="Courier New" w:hint="default"/>
      </w:rPr>
    </w:lvl>
    <w:lvl w:ilvl="4" w:tplc="BFCED2B0" w:tentative="1">
      <w:start w:val="1"/>
      <w:numFmt w:val="bullet"/>
      <w:lvlText w:val="o"/>
      <w:lvlJc w:val="left"/>
      <w:pPr>
        <w:tabs>
          <w:tab w:val="num" w:pos="3600"/>
        </w:tabs>
        <w:ind w:left="3600" w:hanging="360"/>
      </w:pPr>
      <w:rPr>
        <w:rFonts w:ascii="Courier New" w:hAnsi="Courier New" w:hint="default"/>
      </w:rPr>
    </w:lvl>
    <w:lvl w:ilvl="5" w:tplc="5B3C6D78" w:tentative="1">
      <w:start w:val="1"/>
      <w:numFmt w:val="bullet"/>
      <w:lvlText w:val="o"/>
      <w:lvlJc w:val="left"/>
      <w:pPr>
        <w:tabs>
          <w:tab w:val="num" w:pos="4320"/>
        </w:tabs>
        <w:ind w:left="4320" w:hanging="360"/>
      </w:pPr>
      <w:rPr>
        <w:rFonts w:ascii="Courier New" w:hAnsi="Courier New" w:hint="default"/>
      </w:rPr>
    </w:lvl>
    <w:lvl w:ilvl="6" w:tplc="EC10CDF4" w:tentative="1">
      <w:start w:val="1"/>
      <w:numFmt w:val="bullet"/>
      <w:lvlText w:val="o"/>
      <w:lvlJc w:val="left"/>
      <w:pPr>
        <w:tabs>
          <w:tab w:val="num" w:pos="5040"/>
        </w:tabs>
        <w:ind w:left="5040" w:hanging="360"/>
      </w:pPr>
      <w:rPr>
        <w:rFonts w:ascii="Courier New" w:hAnsi="Courier New" w:hint="default"/>
      </w:rPr>
    </w:lvl>
    <w:lvl w:ilvl="7" w:tplc="8B084670" w:tentative="1">
      <w:start w:val="1"/>
      <w:numFmt w:val="bullet"/>
      <w:lvlText w:val="o"/>
      <w:lvlJc w:val="left"/>
      <w:pPr>
        <w:tabs>
          <w:tab w:val="num" w:pos="5760"/>
        </w:tabs>
        <w:ind w:left="5760" w:hanging="360"/>
      </w:pPr>
      <w:rPr>
        <w:rFonts w:ascii="Courier New" w:hAnsi="Courier New" w:hint="default"/>
      </w:rPr>
    </w:lvl>
    <w:lvl w:ilvl="8" w:tplc="98A67FF2"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56960054"/>
    <w:multiLevelType w:val="hybridMultilevel"/>
    <w:tmpl w:val="F6E8A336"/>
    <w:lvl w:ilvl="0" w:tplc="83BC34B2">
      <w:start w:val="1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8064FA"/>
    <w:multiLevelType w:val="hybridMultilevel"/>
    <w:tmpl w:val="264A300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A8E4E2A"/>
    <w:multiLevelType w:val="hybridMultilevel"/>
    <w:tmpl w:val="BB72ADB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AB1D3C"/>
    <w:multiLevelType w:val="multilevel"/>
    <w:tmpl w:val="676ACD5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EC09BF"/>
    <w:multiLevelType w:val="hybridMultilevel"/>
    <w:tmpl w:val="0BB2F20C"/>
    <w:lvl w:ilvl="0" w:tplc="56F66DB0">
      <w:start w:val="1"/>
      <w:numFmt w:val="bullet"/>
      <w:lvlText w:val="•"/>
      <w:lvlJc w:val="left"/>
      <w:pPr>
        <w:tabs>
          <w:tab w:val="num" w:pos="720"/>
        </w:tabs>
        <w:ind w:left="720" w:hanging="360"/>
      </w:pPr>
      <w:rPr>
        <w:rFonts w:ascii="Arial" w:hAnsi="Arial" w:hint="default"/>
      </w:rPr>
    </w:lvl>
    <w:lvl w:ilvl="1" w:tplc="5256450E">
      <w:start w:val="24479"/>
      <w:numFmt w:val="bullet"/>
      <w:lvlText w:val="o"/>
      <w:lvlJc w:val="left"/>
      <w:pPr>
        <w:tabs>
          <w:tab w:val="num" w:pos="1440"/>
        </w:tabs>
        <w:ind w:left="1440" w:hanging="360"/>
      </w:pPr>
      <w:rPr>
        <w:rFonts w:ascii="Courier New" w:hAnsi="Courier New" w:hint="default"/>
      </w:rPr>
    </w:lvl>
    <w:lvl w:ilvl="2" w:tplc="992EEDBE" w:tentative="1">
      <w:start w:val="1"/>
      <w:numFmt w:val="bullet"/>
      <w:lvlText w:val="•"/>
      <w:lvlJc w:val="left"/>
      <w:pPr>
        <w:tabs>
          <w:tab w:val="num" w:pos="2160"/>
        </w:tabs>
        <w:ind w:left="2160" w:hanging="360"/>
      </w:pPr>
      <w:rPr>
        <w:rFonts w:ascii="Arial" w:hAnsi="Arial" w:hint="default"/>
      </w:rPr>
    </w:lvl>
    <w:lvl w:ilvl="3" w:tplc="24DC804E" w:tentative="1">
      <w:start w:val="1"/>
      <w:numFmt w:val="bullet"/>
      <w:lvlText w:val="•"/>
      <w:lvlJc w:val="left"/>
      <w:pPr>
        <w:tabs>
          <w:tab w:val="num" w:pos="2880"/>
        </w:tabs>
        <w:ind w:left="2880" w:hanging="360"/>
      </w:pPr>
      <w:rPr>
        <w:rFonts w:ascii="Arial" w:hAnsi="Arial" w:hint="default"/>
      </w:rPr>
    </w:lvl>
    <w:lvl w:ilvl="4" w:tplc="8E8299EE" w:tentative="1">
      <w:start w:val="1"/>
      <w:numFmt w:val="bullet"/>
      <w:lvlText w:val="•"/>
      <w:lvlJc w:val="left"/>
      <w:pPr>
        <w:tabs>
          <w:tab w:val="num" w:pos="3600"/>
        </w:tabs>
        <w:ind w:left="3600" w:hanging="360"/>
      </w:pPr>
      <w:rPr>
        <w:rFonts w:ascii="Arial" w:hAnsi="Arial" w:hint="default"/>
      </w:rPr>
    </w:lvl>
    <w:lvl w:ilvl="5" w:tplc="AF12D19C" w:tentative="1">
      <w:start w:val="1"/>
      <w:numFmt w:val="bullet"/>
      <w:lvlText w:val="•"/>
      <w:lvlJc w:val="left"/>
      <w:pPr>
        <w:tabs>
          <w:tab w:val="num" w:pos="4320"/>
        </w:tabs>
        <w:ind w:left="4320" w:hanging="360"/>
      </w:pPr>
      <w:rPr>
        <w:rFonts w:ascii="Arial" w:hAnsi="Arial" w:hint="default"/>
      </w:rPr>
    </w:lvl>
    <w:lvl w:ilvl="6" w:tplc="D0AAB548" w:tentative="1">
      <w:start w:val="1"/>
      <w:numFmt w:val="bullet"/>
      <w:lvlText w:val="•"/>
      <w:lvlJc w:val="left"/>
      <w:pPr>
        <w:tabs>
          <w:tab w:val="num" w:pos="5040"/>
        </w:tabs>
        <w:ind w:left="5040" w:hanging="360"/>
      </w:pPr>
      <w:rPr>
        <w:rFonts w:ascii="Arial" w:hAnsi="Arial" w:hint="default"/>
      </w:rPr>
    </w:lvl>
    <w:lvl w:ilvl="7" w:tplc="02805332" w:tentative="1">
      <w:start w:val="1"/>
      <w:numFmt w:val="bullet"/>
      <w:lvlText w:val="•"/>
      <w:lvlJc w:val="left"/>
      <w:pPr>
        <w:tabs>
          <w:tab w:val="num" w:pos="5760"/>
        </w:tabs>
        <w:ind w:left="5760" w:hanging="360"/>
      </w:pPr>
      <w:rPr>
        <w:rFonts w:ascii="Arial" w:hAnsi="Arial" w:hint="default"/>
      </w:rPr>
    </w:lvl>
    <w:lvl w:ilvl="8" w:tplc="02FE18D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2F2D40"/>
    <w:multiLevelType w:val="hybridMultilevel"/>
    <w:tmpl w:val="57FA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7C50FC"/>
    <w:multiLevelType w:val="hybridMultilevel"/>
    <w:tmpl w:val="4AE82FD4"/>
    <w:lvl w:ilvl="0" w:tplc="3AE01C9A">
      <w:start w:val="1"/>
      <w:numFmt w:val="bullet"/>
      <w:lvlText w:val="o"/>
      <w:lvlJc w:val="left"/>
      <w:pPr>
        <w:tabs>
          <w:tab w:val="num" w:pos="720"/>
        </w:tabs>
        <w:ind w:left="720" w:hanging="360"/>
      </w:pPr>
      <w:rPr>
        <w:rFonts w:ascii="Courier New" w:hAnsi="Courier New" w:hint="default"/>
      </w:rPr>
    </w:lvl>
    <w:lvl w:ilvl="1" w:tplc="A60A5C72">
      <w:start w:val="1"/>
      <w:numFmt w:val="bullet"/>
      <w:lvlText w:val="o"/>
      <w:lvlJc w:val="left"/>
      <w:pPr>
        <w:tabs>
          <w:tab w:val="num" w:pos="1440"/>
        </w:tabs>
        <w:ind w:left="1440" w:hanging="360"/>
      </w:pPr>
      <w:rPr>
        <w:rFonts w:ascii="Courier New" w:hAnsi="Courier New" w:hint="default"/>
      </w:rPr>
    </w:lvl>
    <w:lvl w:ilvl="2" w:tplc="1D64F670" w:tentative="1">
      <w:start w:val="1"/>
      <w:numFmt w:val="bullet"/>
      <w:lvlText w:val="o"/>
      <w:lvlJc w:val="left"/>
      <w:pPr>
        <w:tabs>
          <w:tab w:val="num" w:pos="2160"/>
        </w:tabs>
        <w:ind w:left="2160" w:hanging="360"/>
      </w:pPr>
      <w:rPr>
        <w:rFonts w:ascii="Courier New" w:hAnsi="Courier New" w:hint="default"/>
      </w:rPr>
    </w:lvl>
    <w:lvl w:ilvl="3" w:tplc="D430D3D0" w:tentative="1">
      <w:start w:val="1"/>
      <w:numFmt w:val="bullet"/>
      <w:lvlText w:val="o"/>
      <w:lvlJc w:val="left"/>
      <w:pPr>
        <w:tabs>
          <w:tab w:val="num" w:pos="2880"/>
        </w:tabs>
        <w:ind w:left="2880" w:hanging="360"/>
      </w:pPr>
      <w:rPr>
        <w:rFonts w:ascii="Courier New" w:hAnsi="Courier New" w:hint="default"/>
      </w:rPr>
    </w:lvl>
    <w:lvl w:ilvl="4" w:tplc="4C40A194" w:tentative="1">
      <w:start w:val="1"/>
      <w:numFmt w:val="bullet"/>
      <w:lvlText w:val="o"/>
      <w:lvlJc w:val="left"/>
      <w:pPr>
        <w:tabs>
          <w:tab w:val="num" w:pos="3600"/>
        </w:tabs>
        <w:ind w:left="3600" w:hanging="360"/>
      </w:pPr>
      <w:rPr>
        <w:rFonts w:ascii="Courier New" w:hAnsi="Courier New" w:hint="default"/>
      </w:rPr>
    </w:lvl>
    <w:lvl w:ilvl="5" w:tplc="24F4F50A" w:tentative="1">
      <w:start w:val="1"/>
      <w:numFmt w:val="bullet"/>
      <w:lvlText w:val="o"/>
      <w:lvlJc w:val="left"/>
      <w:pPr>
        <w:tabs>
          <w:tab w:val="num" w:pos="4320"/>
        </w:tabs>
        <w:ind w:left="4320" w:hanging="360"/>
      </w:pPr>
      <w:rPr>
        <w:rFonts w:ascii="Courier New" w:hAnsi="Courier New" w:hint="default"/>
      </w:rPr>
    </w:lvl>
    <w:lvl w:ilvl="6" w:tplc="446E9DAE" w:tentative="1">
      <w:start w:val="1"/>
      <w:numFmt w:val="bullet"/>
      <w:lvlText w:val="o"/>
      <w:lvlJc w:val="left"/>
      <w:pPr>
        <w:tabs>
          <w:tab w:val="num" w:pos="5040"/>
        </w:tabs>
        <w:ind w:left="5040" w:hanging="360"/>
      </w:pPr>
      <w:rPr>
        <w:rFonts w:ascii="Courier New" w:hAnsi="Courier New" w:hint="default"/>
      </w:rPr>
    </w:lvl>
    <w:lvl w:ilvl="7" w:tplc="CDD60B86" w:tentative="1">
      <w:start w:val="1"/>
      <w:numFmt w:val="bullet"/>
      <w:lvlText w:val="o"/>
      <w:lvlJc w:val="left"/>
      <w:pPr>
        <w:tabs>
          <w:tab w:val="num" w:pos="5760"/>
        </w:tabs>
        <w:ind w:left="5760" w:hanging="360"/>
      </w:pPr>
      <w:rPr>
        <w:rFonts w:ascii="Courier New" w:hAnsi="Courier New" w:hint="default"/>
      </w:rPr>
    </w:lvl>
    <w:lvl w:ilvl="8" w:tplc="6452F872" w:tentative="1">
      <w:start w:val="1"/>
      <w:numFmt w:val="bullet"/>
      <w:lvlText w:val="o"/>
      <w:lvlJc w:val="left"/>
      <w:pPr>
        <w:tabs>
          <w:tab w:val="num" w:pos="6480"/>
        </w:tabs>
        <w:ind w:left="6480" w:hanging="360"/>
      </w:pPr>
      <w:rPr>
        <w:rFonts w:ascii="Courier New" w:hAnsi="Courier New" w:hint="default"/>
      </w:rPr>
    </w:lvl>
  </w:abstractNum>
  <w:abstractNum w:abstractNumId="4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7E6069"/>
    <w:multiLevelType w:val="hybridMultilevel"/>
    <w:tmpl w:val="69B22880"/>
    <w:lvl w:ilvl="0" w:tplc="46CC6B1E">
      <w:numFmt w:val="bullet"/>
      <w:lvlText w:val="-"/>
      <w:lvlJc w:val="left"/>
      <w:pPr>
        <w:ind w:left="760" w:hanging="360"/>
      </w:pPr>
      <w:rPr>
        <w:rFonts w:ascii="Calibri" w:eastAsia="Calibri" w:hAnsi="Calibri" w:cs="Calibri"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7"/>
  </w:num>
  <w:num w:numId="2">
    <w:abstractNumId w:val="40"/>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
  </w:num>
  <w:num w:numId="6">
    <w:abstractNumId w:val="33"/>
  </w:num>
  <w:num w:numId="7">
    <w:abstractNumId w:val="21"/>
    <w:lvlOverride w:ilvl="0">
      <w:startOverride w:val="1"/>
    </w:lvlOverride>
  </w:num>
  <w:num w:numId="8">
    <w:abstractNumId w:val="28"/>
  </w:num>
  <w:num w:numId="9">
    <w:abstractNumId w:val="14"/>
  </w:num>
  <w:num w:numId="10">
    <w:abstractNumId w:val="10"/>
  </w:num>
  <w:num w:numId="11">
    <w:abstractNumId w:val="18"/>
  </w:num>
  <w:num w:numId="12">
    <w:abstractNumId w:val="13"/>
  </w:num>
  <w:num w:numId="13">
    <w:abstractNumId w:val="6"/>
  </w:num>
  <w:num w:numId="14">
    <w:abstractNumId w:val="35"/>
  </w:num>
  <w:num w:numId="15">
    <w:abstractNumId w:val="16"/>
  </w:num>
  <w:num w:numId="16">
    <w:abstractNumId w:val="37"/>
  </w:num>
  <w:num w:numId="17">
    <w:abstractNumId w:val="7"/>
  </w:num>
  <w:num w:numId="18">
    <w:abstractNumId w:val="38"/>
  </w:num>
  <w:num w:numId="19">
    <w:abstractNumId w:val="22"/>
  </w:num>
  <w:num w:numId="20">
    <w:abstractNumId w:val="9"/>
  </w:num>
  <w:num w:numId="21">
    <w:abstractNumId w:val="25"/>
  </w:num>
  <w:num w:numId="22">
    <w:abstractNumId w:val="23"/>
  </w:num>
  <w:num w:numId="23">
    <w:abstractNumId w:val="41"/>
  </w:num>
  <w:num w:numId="24">
    <w:abstractNumId w:val="32"/>
  </w:num>
  <w:num w:numId="25">
    <w:abstractNumId w:val="15"/>
  </w:num>
  <w:num w:numId="26">
    <w:abstractNumId w:val="11"/>
  </w:num>
  <w:num w:numId="27">
    <w:abstractNumId w:val="34"/>
  </w:num>
  <w:num w:numId="28">
    <w:abstractNumId w:val="19"/>
  </w:num>
  <w:num w:numId="29">
    <w:abstractNumId w:val="36"/>
  </w:num>
  <w:num w:numId="30">
    <w:abstractNumId w:val="39"/>
  </w:num>
  <w:num w:numId="31">
    <w:abstractNumId w:val="29"/>
  </w:num>
  <w:num w:numId="32">
    <w:abstractNumId w:val="20"/>
  </w:num>
  <w:num w:numId="33">
    <w:abstractNumId w:val="5"/>
  </w:num>
  <w:num w:numId="34">
    <w:abstractNumId w:val="30"/>
  </w:num>
  <w:num w:numId="35">
    <w:abstractNumId w:val="31"/>
  </w:num>
  <w:num w:numId="36">
    <w:abstractNumId w:val="3"/>
  </w:num>
  <w:num w:numId="37">
    <w:abstractNumId w:val="8"/>
  </w:num>
  <w:num w:numId="38">
    <w:abstractNumId w:val="24"/>
  </w:num>
  <w:num w:numId="39">
    <w:abstractNumId w:val="27"/>
  </w:num>
  <w:num w:numId="40">
    <w:abstractNumId w:val="4"/>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29B"/>
    <w:rsid w:val="00017309"/>
    <w:rsid w:val="000178B8"/>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ED5"/>
    <w:rsid w:val="00030F74"/>
    <w:rsid w:val="00031242"/>
    <w:rsid w:val="00031498"/>
    <w:rsid w:val="00031815"/>
    <w:rsid w:val="00031ECE"/>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46B"/>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175"/>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98C"/>
    <w:rsid w:val="00052AE3"/>
    <w:rsid w:val="000531A8"/>
    <w:rsid w:val="000532F8"/>
    <w:rsid w:val="000537DB"/>
    <w:rsid w:val="00053849"/>
    <w:rsid w:val="00053A47"/>
    <w:rsid w:val="00053ACA"/>
    <w:rsid w:val="0005456E"/>
    <w:rsid w:val="0005468A"/>
    <w:rsid w:val="00054ACE"/>
    <w:rsid w:val="00054DAB"/>
    <w:rsid w:val="00054EC3"/>
    <w:rsid w:val="0005504C"/>
    <w:rsid w:val="0005539F"/>
    <w:rsid w:val="00055873"/>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83F"/>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1A3"/>
    <w:rsid w:val="000715BD"/>
    <w:rsid w:val="000716FB"/>
    <w:rsid w:val="00071E9B"/>
    <w:rsid w:val="000721FD"/>
    <w:rsid w:val="000725C2"/>
    <w:rsid w:val="000729B3"/>
    <w:rsid w:val="00072E75"/>
    <w:rsid w:val="00072EFA"/>
    <w:rsid w:val="00072F99"/>
    <w:rsid w:val="00073281"/>
    <w:rsid w:val="00073785"/>
    <w:rsid w:val="00074375"/>
    <w:rsid w:val="000743A0"/>
    <w:rsid w:val="0007483C"/>
    <w:rsid w:val="00074BF5"/>
    <w:rsid w:val="000752CD"/>
    <w:rsid w:val="00075680"/>
    <w:rsid w:val="0007590A"/>
    <w:rsid w:val="00075999"/>
    <w:rsid w:val="00075C16"/>
    <w:rsid w:val="00075D6B"/>
    <w:rsid w:val="0007747E"/>
    <w:rsid w:val="0007756B"/>
    <w:rsid w:val="00077579"/>
    <w:rsid w:val="000776CD"/>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C08"/>
    <w:rsid w:val="000921E3"/>
    <w:rsid w:val="00092334"/>
    <w:rsid w:val="000931C3"/>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131"/>
    <w:rsid w:val="000A23B7"/>
    <w:rsid w:val="000A2D70"/>
    <w:rsid w:val="000A310F"/>
    <w:rsid w:val="000A336F"/>
    <w:rsid w:val="000A34D8"/>
    <w:rsid w:val="000A3561"/>
    <w:rsid w:val="000A3A3A"/>
    <w:rsid w:val="000A3ACB"/>
    <w:rsid w:val="000A4492"/>
    <w:rsid w:val="000A47AC"/>
    <w:rsid w:val="000A49DE"/>
    <w:rsid w:val="000A4B74"/>
    <w:rsid w:val="000A4DAE"/>
    <w:rsid w:val="000A52B9"/>
    <w:rsid w:val="000A54DF"/>
    <w:rsid w:val="000A57C8"/>
    <w:rsid w:val="000A5AE2"/>
    <w:rsid w:val="000A61CB"/>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133A"/>
    <w:rsid w:val="000C143C"/>
    <w:rsid w:val="000C1DBD"/>
    <w:rsid w:val="000C1F69"/>
    <w:rsid w:val="000C2DE1"/>
    <w:rsid w:val="000C393F"/>
    <w:rsid w:val="000C3987"/>
    <w:rsid w:val="000C3EB8"/>
    <w:rsid w:val="000C3F16"/>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3E"/>
    <w:rsid w:val="000D037E"/>
    <w:rsid w:val="000D063F"/>
    <w:rsid w:val="000D0A0F"/>
    <w:rsid w:val="000D0AB8"/>
    <w:rsid w:val="000D0BCC"/>
    <w:rsid w:val="000D0F9A"/>
    <w:rsid w:val="000D121F"/>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B5E"/>
    <w:rsid w:val="000D7C7C"/>
    <w:rsid w:val="000D7EF2"/>
    <w:rsid w:val="000E011D"/>
    <w:rsid w:val="000E0A57"/>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ED"/>
    <w:rsid w:val="000E39F1"/>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0BE4"/>
    <w:rsid w:val="000F1287"/>
    <w:rsid w:val="000F13C4"/>
    <w:rsid w:val="000F13D7"/>
    <w:rsid w:val="000F13E5"/>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C4"/>
    <w:rsid w:val="0010067A"/>
    <w:rsid w:val="0010088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600"/>
    <w:rsid w:val="00107C26"/>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677E"/>
    <w:rsid w:val="00116C09"/>
    <w:rsid w:val="00116EBA"/>
    <w:rsid w:val="00116F22"/>
    <w:rsid w:val="00117957"/>
    <w:rsid w:val="00117B90"/>
    <w:rsid w:val="0012022B"/>
    <w:rsid w:val="001202A3"/>
    <w:rsid w:val="001203DB"/>
    <w:rsid w:val="0012079F"/>
    <w:rsid w:val="001207F3"/>
    <w:rsid w:val="00120C4E"/>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3EA5"/>
    <w:rsid w:val="00124150"/>
    <w:rsid w:val="001241B0"/>
    <w:rsid w:val="0012423A"/>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97"/>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29"/>
    <w:rsid w:val="0015674F"/>
    <w:rsid w:val="0016019C"/>
    <w:rsid w:val="00160674"/>
    <w:rsid w:val="00160786"/>
    <w:rsid w:val="0016079B"/>
    <w:rsid w:val="001618A3"/>
    <w:rsid w:val="0016207A"/>
    <w:rsid w:val="00162166"/>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700E"/>
    <w:rsid w:val="0016711A"/>
    <w:rsid w:val="0016764C"/>
    <w:rsid w:val="00167709"/>
    <w:rsid w:val="00167713"/>
    <w:rsid w:val="00167806"/>
    <w:rsid w:val="00170397"/>
    <w:rsid w:val="001706E4"/>
    <w:rsid w:val="001708B1"/>
    <w:rsid w:val="001708D0"/>
    <w:rsid w:val="0017100C"/>
    <w:rsid w:val="00171730"/>
    <w:rsid w:val="001718B8"/>
    <w:rsid w:val="0017194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DAB"/>
    <w:rsid w:val="00184F51"/>
    <w:rsid w:val="00185257"/>
    <w:rsid w:val="00185E59"/>
    <w:rsid w:val="00185E97"/>
    <w:rsid w:val="00185EB7"/>
    <w:rsid w:val="00185F10"/>
    <w:rsid w:val="00186395"/>
    <w:rsid w:val="0018691B"/>
    <w:rsid w:val="00186B2E"/>
    <w:rsid w:val="00186B4D"/>
    <w:rsid w:val="0018767B"/>
    <w:rsid w:val="00190307"/>
    <w:rsid w:val="00190731"/>
    <w:rsid w:val="00190927"/>
    <w:rsid w:val="00190BD5"/>
    <w:rsid w:val="001912D1"/>
    <w:rsid w:val="00191727"/>
    <w:rsid w:val="00191830"/>
    <w:rsid w:val="00191A2B"/>
    <w:rsid w:val="00191EBF"/>
    <w:rsid w:val="001925E5"/>
    <w:rsid w:val="0019275F"/>
    <w:rsid w:val="00192CB0"/>
    <w:rsid w:val="00192D98"/>
    <w:rsid w:val="001938EA"/>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831"/>
    <w:rsid w:val="001A0B2C"/>
    <w:rsid w:val="001A0B49"/>
    <w:rsid w:val="001A0C32"/>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FD9"/>
    <w:rsid w:val="001B446B"/>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342"/>
    <w:rsid w:val="001C2E60"/>
    <w:rsid w:val="001C3474"/>
    <w:rsid w:val="001C3DC6"/>
    <w:rsid w:val="001C3EAD"/>
    <w:rsid w:val="001C3EAE"/>
    <w:rsid w:val="001C4141"/>
    <w:rsid w:val="001C4F5F"/>
    <w:rsid w:val="001C518A"/>
    <w:rsid w:val="001C5594"/>
    <w:rsid w:val="001C589B"/>
    <w:rsid w:val="001C58A6"/>
    <w:rsid w:val="001C5A7B"/>
    <w:rsid w:val="001C5F88"/>
    <w:rsid w:val="001C619C"/>
    <w:rsid w:val="001C6AA5"/>
    <w:rsid w:val="001C70EF"/>
    <w:rsid w:val="001C715F"/>
    <w:rsid w:val="001C7185"/>
    <w:rsid w:val="001C7AB6"/>
    <w:rsid w:val="001C7F47"/>
    <w:rsid w:val="001D006C"/>
    <w:rsid w:val="001D0578"/>
    <w:rsid w:val="001D0593"/>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67E"/>
    <w:rsid w:val="001E1D3C"/>
    <w:rsid w:val="001E1DDE"/>
    <w:rsid w:val="001E1FD2"/>
    <w:rsid w:val="001E220A"/>
    <w:rsid w:val="001E251E"/>
    <w:rsid w:val="001E266E"/>
    <w:rsid w:val="001E2EEF"/>
    <w:rsid w:val="001E3188"/>
    <w:rsid w:val="001E31D1"/>
    <w:rsid w:val="001E32BE"/>
    <w:rsid w:val="001E36FC"/>
    <w:rsid w:val="001E3A45"/>
    <w:rsid w:val="001E3D0D"/>
    <w:rsid w:val="001E420B"/>
    <w:rsid w:val="001E4262"/>
    <w:rsid w:val="001E4583"/>
    <w:rsid w:val="001E4704"/>
    <w:rsid w:val="001E4841"/>
    <w:rsid w:val="001E50CB"/>
    <w:rsid w:val="001E5BB2"/>
    <w:rsid w:val="001E5C43"/>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C6"/>
    <w:rsid w:val="001F1DFA"/>
    <w:rsid w:val="001F22A9"/>
    <w:rsid w:val="001F2536"/>
    <w:rsid w:val="001F26BB"/>
    <w:rsid w:val="001F26E9"/>
    <w:rsid w:val="001F2AC8"/>
    <w:rsid w:val="001F2DB3"/>
    <w:rsid w:val="001F2E08"/>
    <w:rsid w:val="001F330A"/>
    <w:rsid w:val="001F37ED"/>
    <w:rsid w:val="001F39AB"/>
    <w:rsid w:val="001F45E8"/>
    <w:rsid w:val="001F4AE1"/>
    <w:rsid w:val="001F4E57"/>
    <w:rsid w:val="001F50B0"/>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72"/>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144"/>
    <w:rsid w:val="00211345"/>
    <w:rsid w:val="00211390"/>
    <w:rsid w:val="002114FA"/>
    <w:rsid w:val="00211D31"/>
    <w:rsid w:val="00211DD9"/>
    <w:rsid w:val="002120C7"/>
    <w:rsid w:val="00212519"/>
    <w:rsid w:val="002125B4"/>
    <w:rsid w:val="00212816"/>
    <w:rsid w:val="00212D30"/>
    <w:rsid w:val="002130BD"/>
    <w:rsid w:val="0021356F"/>
    <w:rsid w:val="00213851"/>
    <w:rsid w:val="002139D3"/>
    <w:rsid w:val="00213F38"/>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07"/>
    <w:rsid w:val="002305EF"/>
    <w:rsid w:val="00230944"/>
    <w:rsid w:val="00230AD3"/>
    <w:rsid w:val="00230BB1"/>
    <w:rsid w:val="0023101D"/>
    <w:rsid w:val="00231234"/>
    <w:rsid w:val="00231348"/>
    <w:rsid w:val="002314EE"/>
    <w:rsid w:val="00231740"/>
    <w:rsid w:val="00231741"/>
    <w:rsid w:val="00231929"/>
    <w:rsid w:val="00231C09"/>
    <w:rsid w:val="00231D67"/>
    <w:rsid w:val="00232191"/>
    <w:rsid w:val="00232E9D"/>
    <w:rsid w:val="00232ED9"/>
    <w:rsid w:val="002336F1"/>
    <w:rsid w:val="0023386C"/>
    <w:rsid w:val="00233B04"/>
    <w:rsid w:val="00234112"/>
    <w:rsid w:val="002344C8"/>
    <w:rsid w:val="002349C5"/>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3ACD"/>
    <w:rsid w:val="00243DCC"/>
    <w:rsid w:val="002443C2"/>
    <w:rsid w:val="002444E3"/>
    <w:rsid w:val="00244606"/>
    <w:rsid w:val="00244924"/>
    <w:rsid w:val="00244D4C"/>
    <w:rsid w:val="00245492"/>
    <w:rsid w:val="00245A41"/>
    <w:rsid w:val="00245A4B"/>
    <w:rsid w:val="00245B70"/>
    <w:rsid w:val="00245D7D"/>
    <w:rsid w:val="00245E39"/>
    <w:rsid w:val="00245FBA"/>
    <w:rsid w:val="002460CB"/>
    <w:rsid w:val="0024656A"/>
    <w:rsid w:val="00246C52"/>
    <w:rsid w:val="00246EB6"/>
    <w:rsid w:val="002471AB"/>
    <w:rsid w:val="00247838"/>
    <w:rsid w:val="0024785A"/>
    <w:rsid w:val="00247B6E"/>
    <w:rsid w:val="00247C82"/>
    <w:rsid w:val="00247D8E"/>
    <w:rsid w:val="00247DD1"/>
    <w:rsid w:val="00250D9C"/>
    <w:rsid w:val="00251117"/>
    <w:rsid w:val="002512A9"/>
    <w:rsid w:val="0025158B"/>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5D3A"/>
    <w:rsid w:val="00256363"/>
    <w:rsid w:val="0025648C"/>
    <w:rsid w:val="00256F02"/>
    <w:rsid w:val="002571C8"/>
    <w:rsid w:val="002572F1"/>
    <w:rsid w:val="00257500"/>
    <w:rsid w:val="00257564"/>
    <w:rsid w:val="00257A62"/>
    <w:rsid w:val="00260156"/>
    <w:rsid w:val="0026075E"/>
    <w:rsid w:val="00260B83"/>
    <w:rsid w:val="00260FAD"/>
    <w:rsid w:val="002612A1"/>
    <w:rsid w:val="0026149C"/>
    <w:rsid w:val="00261612"/>
    <w:rsid w:val="0026179E"/>
    <w:rsid w:val="00261D05"/>
    <w:rsid w:val="002623AC"/>
    <w:rsid w:val="00262793"/>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26B"/>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555"/>
    <w:rsid w:val="00270621"/>
    <w:rsid w:val="00270C63"/>
    <w:rsid w:val="00270C98"/>
    <w:rsid w:val="00270E57"/>
    <w:rsid w:val="00270F4A"/>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60"/>
    <w:rsid w:val="002813DE"/>
    <w:rsid w:val="002815F9"/>
    <w:rsid w:val="002817B4"/>
    <w:rsid w:val="002825CE"/>
    <w:rsid w:val="002826D0"/>
    <w:rsid w:val="00282917"/>
    <w:rsid w:val="002829E8"/>
    <w:rsid w:val="00283181"/>
    <w:rsid w:val="002835A5"/>
    <w:rsid w:val="002836DC"/>
    <w:rsid w:val="002837E0"/>
    <w:rsid w:val="00283B05"/>
    <w:rsid w:val="00283B90"/>
    <w:rsid w:val="00283D6B"/>
    <w:rsid w:val="0028403B"/>
    <w:rsid w:val="00284E7F"/>
    <w:rsid w:val="0028527A"/>
    <w:rsid w:val="002852CD"/>
    <w:rsid w:val="00285520"/>
    <w:rsid w:val="00285894"/>
    <w:rsid w:val="002858D5"/>
    <w:rsid w:val="00285E28"/>
    <w:rsid w:val="00286487"/>
    <w:rsid w:val="00286631"/>
    <w:rsid w:val="00286736"/>
    <w:rsid w:val="00286B14"/>
    <w:rsid w:val="00286E33"/>
    <w:rsid w:val="00286F76"/>
    <w:rsid w:val="00286F83"/>
    <w:rsid w:val="00287376"/>
    <w:rsid w:val="002877DE"/>
    <w:rsid w:val="00287C28"/>
    <w:rsid w:val="00287FF1"/>
    <w:rsid w:val="00290254"/>
    <w:rsid w:val="00290701"/>
    <w:rsid w:val="0029178F"/>
    <w:rsid w:val="00291B01"/>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1CA"/>
    <w:rsid w:val="0029743A"/>
    <w:rsid w:val="00297499"/>
    <w:rsid w:val="002974AA"/>
    <w:rsid w:val="002976A3"/>
    <w:rsid w:val="00297F46"/>
    <w:rsid w:val="002A049B"/>
    <w:rsid w:val="002A0581"/>
    <w:rsid w:val="002A05EF"/>
    <w:rsid w:val="002A0724"/>
    <w:rsid w:val="002A145D"/>
    <w:rsid w:val="002A1737"/>
    <w:rsid w:val="002A1A57"/>
    <w:rsid w:val="002A1DA1"/>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528"/>
    <w:rsid w:val="002A4918"/>
    <w:rsid w:val="002A49CA"/>
    <w:rsid w:val="002A4E20"/>
    <w:rsid w:val="002A4EFE"/>
    <w:rsid w:val="002A523D"/>
    <w:rsid w:val="002A5488"/>
    <w:rsid w:val="002A598E"/>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DD0"/>
    <w:rsid w:val="002C0E0A"/>
    <w:rsid w:val="002C1C49"/>
    <w:rsid w:val="002C1DF1"/>
    <w:rsid w:val="002C203A"/>
    <w:rsid w:val="002C25D8"/>
    <w:rsid w:val="002C26B0"/>
    <w:rsid w:val="002C27F3"/>
    <w:rsid w:val="002C29D0"/>
    <w:rsid w:val="002C2E8A"/>
    <w:rsid w:val="002C2FCD"/>
    <w:rsid w:val="002C36D3"/>
    <w:rsid w:val="002C3AE4"/>
    <w:rsid w:val="002C3B99"/>
    <w:rsid w:val="002C3C99"/>
    <w:rsid w:val="002C3E89"/>
    <w:rsid w:val="002C4110"/>
    <w:rsid w:val="002C44DB"/>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198C"/>
    <w:rsid w:val="002D1D76"/>
    <w:rsid w:val="002D2057"/>
    <w:rsid w:val="002D20F7"/>
    <w:rsid w:val="002D2B4E"/>
    <w:rsid w:val="002D35C8"/>
    <w:rsid w:val="002D3968"/>
    <w:rsid w:val="002D423E"/>
    <w:rsid w:val="002D425A"/>
    <w:rsid w:val="002D4322"/>
    <w:rsid w:val="002D46DB"/>
    <w:rsid w:val="002D4A54"/>
    <w:rsid w:val="002D4C64"/>
    <w:rsid w:val="002D4E37"/>
    <w:rsid w:val="002D52E0"/>
    <w:rsid w:val="002D5CF9"/>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3A70"/>
    <w:rsid w:val="002E43BA"/>
    <w:rsid w:val="002E4DC0"/>
    <w:rsid w:val="002E508D"/>
    <w:rsid w:val="002E5290"/>
    <w:rsid w:val="002E58E1"/>
    <w:rsid w:val="002E5BDD"/>
    <w:rsid w:val="002E5C56"/>
    <w:rsid w:val="002E679D"/>
    <w:rsid w:val="002E6994"/>
    <w:rsid w:val="002E7321"/>
    <w:rsid w:val="002E7894"/>
    <w:rsid w:val="002E7FA9"/>
    <w:rsid w:val="002E7FB5"/>
    <w:rsid w:val="002F0045"/>
    <w:rsid w:val="002F00F0"/>
    <w:rsid w:val="002F025B"/>
    <w:rsid w:val="002F03ED"/>
    <w:rsid w:val="002F067E"/>
    <w:rsid w:val="002F0684"/>
    <w:rsid w:val="002F0A7C"/>
    <w:rsid w:val="002F0ADB"/>
    <w:rsid w:val="002F0D24"/>
    <w:rsid w:val="002F1246"/>
    <w:rsid w:val="002F1B45"/>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DBD"/>
    <w:rsid w:val="002F7EC5"/>
    <w:rsid w:val="00300137"/>
    <w:rsid w:val="003003AD"/>
    <w:rsid w:val="003004CC"/>
    <w:rsid w:val="003004DC"/>
    <w:rsid w:val="003010D0"/>
    <w:rsid w:val="003011C0"/>
    <w:rsid w:val="003016FB"/>
    <w:rsid w:val="00301EE4"/>
    <w:rsid w:val="003024AF"/>
    <w:rsid w:val="003024DE"/>
    <w:rsid w:val="00302701"/>
    <w:rsid w:val="00302734"/>
    <w:rsid w:val="00302739"/>
    <w:rsid w:val="00302AB4"/>
    <w:rsid w:val="00302D52"/>
    <w:rsid w:val="00303061"/>
    <w:rsid w:val="0030327E"/>
    <w:rsid w:val="0030361B"/>
    <w:rsid w:val="00303634"/>
    <w:rsid w:val="00303FB7"/>
    <w:rsid w:val="00304549"/>
    <w:rsid w:val="0030469C"/>
    <w:rsid w:val="00304AC5"/>
    <w:rsid w:val="00304FCA"/>
    <w:rsid w:val="003055AD"/>
    <w:rsid w:val="00305E8E"/>
    <w:rsid w:val="003065FB"/>
    <w:rsid w:val="0030663B"/>
    <w:rsid w:val="00306E33"/>
    <w:rsid w:val="00306FB7"/>
    <w:rsid w:val="00307A18"/>
    <w:rsid w:val="00307B27"/>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374A"/>
    <w:rsid w:val="003137A0"/>
    <w:rsid w:val="003137ED"/>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822"/>
    <w:rsid w:val="003218EA"/>
    <w:rsid w:val="00321B02"/>
    <w:rsid w:val="00321D74"/>
    <w:rsid w:val="003222E4"/>
    <w:rsid w:val="003224D4"/>
    <w:rsid w:val="003224F5"/>
    <w:rsid w:val="00322A6A"/>
    <w:rsid w:val="00322BC3"/>
    <w:rsid w:val="00322E3B"/>
    <w:rsid w:val="00323325"/>
    <w:rsid w:val="00323AA4"/>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70D3"/>
    <w:rsid w:val="00337C71"/>
    <w:rsid w:val="00340D3C"/>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6014"/>
    <w:rsid w:val="00346821"/>
    <w:rsid w:val="00346EA4"/>
    <w:rsid w:val="003471DC"/>
    <w:rsid w:val="0034745C"/>
    <w:rsid w:val="00347655"/>
    <w:rsid w:val="00347A3F"/>
    <w:rsid w:val="00347F2E"/>
    <w:rsid w:val="0035025F"/>
    <w:rsid w:val="003503F4"/>
    <w:rsid w:val="0035041A"/>
    <w:rsid w:val="003505AD"/>
    <w:rsid w:val="00350631"/>
    <w:rsid w:val="00350757"/>
    <w:rsid w:val="00351183"/>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A63"/>
    <w:rsid w:val="003657E6"/>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901"/>
    <w:rsid w:val="00382903"/>
    <w:rsid w:val="00383246"/>
    <w:rsid w:val="00383483"/>
    <w:rsid w:val="00383827"/>
    <w:rsid w:val="00383CCC"/>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D39"/>
    <w:rsid w:val="003A2FE7"/>
    <w:rsid w:val="003A33DA"/>
    <w:rsid w:val="003A36CA"/>
    <w:rsid w:val="003A4259"/>
    <w:rsid w:val="003A42BB"/>
    <w:rsid w:val="003A435A"/>
    <w:rsid w:val="003A45F5"/>
    <w:rsid w:val="003A45FB"/>
    <w:rsid w:val="003A48FC"/>
    <w:rsid w:val="003A4E82"/>
    <w:rsid w:val="003A590E"/>
    <w:rsid w:val="003A6162"/>
    <w:rsid w:val="003A6330"/>
    <w:rsid w:val="003A65E0"/>
    <w:rsid w:val="003A67EA"/>
    <w:rsid w:val="003A6BC9"/>
    <w:rsid w:val="003A76A9"/>
    <w:rsid w:val="003A7747"/>
    <w:rsid w:val="003A79CF"/>
    <w:rsid w:val="003B0061"/>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16B"/>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9D"/>
    <w:rsid w:val="003C2FFB"/>
    <w:rsid w:val="003C30C6"/>
    <w:rsid w:val="003C369D"/>
    <w:rsid w:val="003C3B73"/>
    <w:rsid w:val="003C4002"/>
    <w:rsid w:val="003C4250"/>
    <w:rsid w:val="003C4753"/>
    <w:rsid w:val="003C4952"/>
    <w:rsid w:val="003C4D16"/>
    <w:rsid w:val="003C4D8C"/>
    <w:rsid w:val="003C4F25"/>
    <w:rsid w:val="003C592E"/>
    <w:rsid w:val="003C5F00"/>
    <w:rsid w:val="003C6200"/>
    <w:rsid w:val="003C6580"/>
    <w:rsid w:val="003C728E"/>
    <w:rsid w:val="003C7459"/>
    <w:rsid w:val="003C75E4"/>
    <w:rsid w:val="003C78C0"/>
    <w:rsid w:val="003C79A4"/>
    <w:rsid w:val="003D082E"/>
    <w:rsid w:val="003D09DA"/>
    <w:rsid w:val="003D0A97"/>
    <w:rsid w:val="003D0B50"/>
    <w:rsid w:val="003D0CCB"/>
    <w:rsid w:val="003D0D75"/>
    <w:rsid w:val="003D0E68"/>
    <w:rsid w:val="003D15A6"/>
    <w:rsid w:val="003D15B2"/>
    <w:rsid w:val="003D2050"/>
    <w:rsid w:val="003D2339"/>
    <w:rsid w:val="003D26AA"/>
    <w:rsid w:val="003D2A2B"/>
    <w:rsid w:val="003D2C08"/>
    <w:rsid w:val="003D2CBD"/>
    <w:rsid w:val="003D2D70"/>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6592"/>
    <w:rsid w:val="003E6A2E"/>
    <w:rsid w:val="003E703E"/>
    <w:rsid w:val="003E73BC"/>
    <w:rsid w:val="003E7A07"/>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3DA"/>
    <w:rsid w:val="0040379F"/>
    <w:rsid w:val="00403805"/>
    <w:rsid w:val="00403824"/>
    <w:rsid w:val="00403F25"/>
    <w:rsid w:val="0040495B"/>
    <w:rsid w:val="00404AE9"/>
    <w:rsid w:val="00404BFB"/>
    <w:rsid w:val="00405194"/>
    <w:rsid w:val="00405898"/>
    <w:rsid w:val="00405D95"/>
    <w:rsid w:val="00405F90"/>
    <w:rsid w:val="00405FCD"/>
    <w:rsid w:val="00406108"/>
    <w:rsid w:val="00406412"/>
    <w:rsid w:val="004064B6"/>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A66"/>
    <w:rsid w:val="00416DCB"/>
    <w:rsid w:val="004171A9"/>
    <w:rsid w:val="004175BF"/>
    <w:rsid w:val="00417678"/>
    <w:rsid w:val="00417EB3"/>
    <w:rsid w:val="00420126"/>
    <w:rsid w:val="004203CF"/>
    <w:rsid w:val="00420755"/>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5164"/>
    <w:rsid w:val="004251F8"/>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7D3"/>
    <w:rsid w:val="00442824"/>
    <w:rsid w:val="00442FFB"/>
    <w:rsid w:val="004430FD"/>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E42"/>
    <w:rsid w:val="00447291"/>
    <w:rsid w:val="00447404"/>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5B8"/>
    <w:rsid w:val="004548E5"/>
    <w:rsid w:val="00454F08"/>
    <w:rsid w:val="0045502E"/>
    <w:rsid w:val="00455105"/>
    <w:rsid w:val="004553ED"/>
    <w:rsid w:val="00455C09"/>
    <w:rsid w:val="00455D5C"/>
    <w:rsid w:val="00456114"/>
    <w:rsid w:val="00456189"/>
    <w:rsid w:val="00456971"/>
    <w:rsid w:val="004569CC"/>
    <w:rsid w:val="00456B9B"/>
    <w:rsid w:val="0045742D"/>
    <w:rsid w:val="00457C5E"/>
    <w:rsid w:val="00457D89"/>
    <w:rsid w:val="0046026D"/>
    <w:rsid w:val="0046027A"/>
    <w:rsid w:val="004603B2"/>
    <w:rsid w:val="004605CC"/>
    <w:rsid w:val="0046072D"/>
    <w:rsid w:val="00460921"/>
    <w:rsid w:val="00460958"/>
    <w:rsid w:val="00460A10"/>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BF6"/>
    <w:rsid w:val="00462FC4"/>
    <w:rsid w:val="00463448"/>
    <w:rsid w:val="00463D5A"/>
    <w:rsid w:val="0046434B"/>
    <w:rsid w:val="00464374"/>
    <w:rsid w:val="00464513"/>
    <w:rsid w:val="00464919"/>
    <w:rsid w:val="00464A14"/>
    <w:rsid w:val="00464A54"/>
    <w:rsid w:val="00464EE0"/>
    <w:rsid w:val="00465461"/>
    <w:rsid w:val="00465467"/>
    <w:rsid w:val="00465573"/>
    <w:rsid w:val="004655E6"/>
    <w:rsid w:val="004658C3"/>
    <w:rsid w:val="00465AAF"/>
    <w:rsid w:val="00465EB3"/>
    <w:rsid w:val="0046645E"/>
    <w:rsid w:val="0046681F"/>
    <w:rsid w:val="00466C21"/>
    <w:rsid w:val="00467623"/>
    <w:rsid w:val="00467716"/>
    <w:rsid w:val="00467838"/>
    <w:rsid w:val="00467F5F"/>
    <w:rsid w:val="0047041E"/>
    <w:rsid w:val="00470750"/>
    <w:rsid w:val="00470893"/>
    <w:rsid w:val="00470E35"/>
    <w:rsid w:val="00470FE9"/>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7612"/>
    <w:rsid w:val="0049792C"/>
    <w:rsid w:val="004A01E1"/>
    <w:rsid w:val="004A06D4"/>
    <w:rsid w:val="004A07DA"/>
    <w:rsid w:val="004A0814"/>
    <w:rsid w:val="004A0E00"/>
    <w:rsid w:val="004A1138"/>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6BD8"/>
    <w:rsid w:val="004A705C"/>
    <w:rsid w:val="004A717D"/>
    <w:rsid w:val="004A71FB"/>
    <w:rsid w:val="004A7276"/>
    <w:rsid w:val="004A7447"/>
    <w:rsid w:val="004A74E1"/>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A42"/>
    <w:rsid w:val="004B3C3F"/>
    <w:rsid w:val="004B4433"/>
    <w:rsid w:val="004B45A2"/>
    <w:rsid w:val="004B4A0F"/>
    <w:rsid w:val="004B4AA2"/>
    <w:rsid w:val="004B4BE9"/>
    <w:rsid w:val="004B4C67"/>
    <w:rsid w:val="004B50E0"/>
    <w:rsid w:val="004B55EC"/>
    <w:rsid w:val="004B5E6E"/>
    <w:rsid w:val="004B5F75"/>
    <w:rsid w:val="004B6271"/>
    <w:rsid w:val="004B6301"/>
    <w:rsid w:val="004B6A3B"/>
    <w:rsid w:val="004B6FFB"/>
    <w:rsid w:val="004B7557"/>
    <w:rsid w:val="004B77E4"/>
    <w:rsid w:val="004B7851"/>
    <w:rsid w:val="004B78A7"/>
    <w:rsid w:val="004B795F"/>
    <w:rsid w:val="004B7BA5"/>
    <w:rsid w:val="004C0346"/>
    <w:rsid w:val="004C03CC"/>
    <w:rsid w:val="004C0B5B"/>
    <w:rsid w:val="004C0E67"/>
    <w:rsid w:val="004C0F99"/>
    <w:rsid w:val="004C0FC8"/>
    <w:rsid w:val="004C130D"/>
    <w:rsid w:val="004C1599"/>
    <w:rsid w:val="004C1624"/>
    <w:rsid w:val="004C1BF4"/>
    <w:rsid w:val="004C1FE3"/>
    <w:rsid w:val="004C2371"/>
    <w:rsid w:val="004C2BFE"/>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21E"/>
    <w:rsid w:val="004C5230"/>
    <w:rsid w:val="004C536B"/>
    <w:rsid w:val="004C5BAA"/>
    <w:rsid w:val="004C5C61"/>
    <w:rsid w:val="004C5EF0"/>
    <w:rsid w:val="004C63D6"/>
    <w:rsid w:val="004C6535"/>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20B3"/>
    <w:rsid w:val="004D2474"/>
    <w:rsid w:val="004D24F2"/>
    <w:rsid w:val="004D2577"/>
    <w:rsid w:val="004D2651"/>
    <w:rsid w:val="004D27C4"/>
    <w:rsid w:val="004D2E1A"/>
    <w:rsid w:val="004D2E57"/>
    <w:rsid w:val="004D320D"/>
    <w:rsid w:val="004D3251"/>
    <w:rsid w:val="004D341C"/>
    <w:rsid w:val="004D342C"/>
    <w:rsid w:val="004D363A"/>
    <w:rsid w:val="004D3F15"/>
    <w:rsid w:val="004D44B1"/>
    <w:rsid w:val="004D4968"/>
    <w:rsid w:val="004D4977"/>
    <w:rsid w:val="004D4A8A"/>
    <w:rsid w:val="004D4BEA"/>
    <w:rsid w:val="004D50CC"/>
    <w:rsid w:val="004D58D1"/>
    <w:rsid w:val="004D5989"/>
    <w:rsid w:val="004D5F02"/>
    <w:rsid w:val="004D68C0"/>
    <w:rsid w:val="004D710C"/>
    <w:rsid w:val="004D7448"/>
    <w:rsid w:val="004D76F6"/>
    <w:rsid w:val="004D7872"/>
    <w:rsid w:val="004D7CAC"/>
    <w:rsid w:val="004E0033"/>
    <w:rsid w:val="004E03BE"/>
    <w:rsid w:val="004E07A2"/>
    <w:rsid w:val="004E0CD0"/>
    <w:rsid w:val="004E1260"/>
    <w:rsid w:val="004E1369"/>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DD"/>
    <w:rsid w:val="004F0C82"/>
    <w:rsid w:val="004F133C"/>
    <w:rsid w:val="004F13D2"/>
    <w:rsid w:val="004F1422"/>
    <w:rsid w:val="004F1A00"/>
    <w:rsid w:val="004F1D32"/>
    <w:rsid w:val="004F20E9"/>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2B38"/>
    <w:rsid w:val="005131E5"/>
    <w:rsid w:val="005138DA"/>
    <w:rsid w:val="00513EF9"/>
    <w:rsid w:val="00513EFB"/>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B96"/>
    <w:rsid w:val="00516D2A"/>
    <w:rsid w:val="00517186"/>
    <w:rsid w:val="005173A4"/>
    <w:rsid w:val="005174B9"/>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066"/>
    <w:rsid w:val="0053012B"/>
    <w:rsid w:val="0053058D"/>
    <w:rsid w:val="00530AFD"/>
    <w:rsid w:val="00530FF3"/>
    <w:rsid w:val="00531113"/>
    <w:rsid w:val="0053173A"/>
    <w:rsid w:val="00531824"/>
    <w:rsid w:val="00531AF4"/>
    <w:rsid w:val="00531F43"/>
    <w:rsid w:val="00531F71"/>
    <w:rsid w:val="00532462"/>
    <w:rsid w:val="00532B16"/>
    <w:rsid w:val="00532C9D"/>
    <w:rsid w:val="00532DBB"/>
    <w:rsid w:val="00533215"/>
    <w:rsid w:val="005334E4"/>
    <w:rsid w:val="005338BD"/>
    <w:rsid w:val="0053394F"/>
    <w:rsid w:val="00533FAD"/>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460"/>
    <w:rsid w:val="005417A0"/>
    <w:rsid w:val="00541873"/>
    <w:rsid w:val="0054199D"/>
    <w:rsid w:val="00541E2B"/>
    <w:rsid w:val="00542280"/>
    <w:rsid w:val="005424B2"/>
    <w:rsid w:val="00542E1B"/>
    <w:rsid w:val="00542F16"/>
    <w:rsid w:val="00543639"/>
    <w:rsid w:val="005436D7"/>
    <w:rsid w:val="00543703"/>
    <w:rsid w:val="00543A66"/>
    <w:rsid w:val="00543A83"/>
    <w:rsid w:val="00544220"/>
    <w:rsid w:val="005444D2"/>
    <w:rsid w:val="00544C33"/>
    <w:rsid w:val="005451A9"/>
    <w:rsid w:val="0054556F"/>
    <w:rsid w:val="005457EC"/>
    <w:rsid w:val="00545A3E"/>
    <w:rsid w:val="00545B4E"/>
    <w:rsid w:val="00545C3D"/>
    <w:rsid w:val="00545DA4"/>
    <w:rsid w:val="00545E6A"/>
    <w:rsid w:val="00546178"/>
    <w:rsid w:val="00546310"/>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34D"/>
    <w:rsid w:val="005650BF"/>
    <w:rsid w:val="00565545"/>
    <w:rsid w:val="00565679"/>
    <w:rsid w:val="005661C6"/>
    <w:rsid w:val="0056620B"/>
    <w:rsid w:val="00566219"/>
    <w:rsid w:val="0056636D"/>
    <w:rsid w:val="00566991"/>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53BB"/>
    <w:rsid w:val="005753BD"/>
    <w:rsid w:val="005753DB"/>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9FC"/>
    <w:rsid w:val="00590BF6"/>
    <w:rsid w:val="005912B9"/>
    <w:rsid w:val="00591777"/>
    <w:rsid w:val="00591B9C"/>
    <w:rsid w:val="00591E92"/>
    <w:rsid w:val="00592160"/>
    <w:rsid w:val="005923C9"/>
    <w:rsid w:val="0059261A"/>
    <w:rsid w:val="0059284F"/>
    <w:rsid w:val="00593396"/>
    <w:rsid w:val="00593F19"/>
    <w:rsid w:val="00594131"/>
    <w:rsid w:val="005943C6"/>
    <w:rsid w:val="0059441D"/>
    <w:rsid w:val="005954F2"/>
    <w:rsid w:val="00595777"/>
    <w:rsid w:val="00595BC4"/>
    <w:rsid w:val="00595E2F"/>
    <w:rsid w:val="00595E99"/>
    <w:rsid w:val="00596115"/>
    <w:rsid w:val="00596308"/>
    <w:rsid w:val="005968C4"/>
    <w:rsid w:val="005968F0"/>
    <w:rsid w:val="00596A56"/>
    <w:rsid w:val="00597097"/>
    <w:rsid w:val="005970DB"/>
    <w:rsid w:val="0059715B"/>
    <w:rsid w:val="005972F8"/>
    <w:rsid w:val="005973C7"/>
    <w:rsid w:val="005973CD"/>
    <w:rsid w:val="00597605"/>
    <w:rsid w:val="00597942"/>
    <w:rsid w:val="005979CD"/>
    <w:rsid w:val="00597A36"/>
    <w:rsid w:val="00597D34"/>
    <w:rsid w:val="00597E86"/>
    <w:rsid w:val="005A05C6"/>
    <w:rsid w:val="005A05DF"/>
    <w:rsid w:val="005A0655"/>
    <w:rsid w:val="005A0753"/>
    <w:rsid w:val="005A0B5D"/>
    <w:rsid w:val="005A0CB6"/>
    <w:rsid w:val="005A1D03"/>
    <w:rsid w:val="005A2174"/>
    <w:rsid w:val="005A2229"/>
    <w:rsid w:val="005A236B"/>
    <w:rsid w:val="005A2BB3"/>
    <w:rsid w:val="005A2DA8"/>
    <w:rsid w:val="005A320D"/>
    <w:rsid w:val="005A33CC"/>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74D"/>
    <w:rsid w:val="005A6A3A"/>
    <w:rsid w:val="005A6FA1"/>
    <w:rsid w:val="005A76BA"/>
    <w:rsid w:val="005A7F72"/>
    <w:rsid w:val="005B0604"/>
    <w:rsid w:val="005B1C68"/>
    <w:rsid w:val="005B1F54"/>
    <w:rsid w:val="005B2B0A"/>
    <w:rsid w:val="005B2B68"/>
    <w:rsid w:val="005B2D4D"/>
    <w:rsid w:val="005B2EB8"/>
    <w:rsid w:val="005B355C"/>
    <w:rsid w:val="005B385E"/>
    <w:rsid w:val="005B3C58"/>
    <w:rsid w:val="005B3C7C"/>
    <w:rsid w:val="005B4911"/>
    <w:rsid w:val="005B4C5C"/>
    <w:rsid w:val="005B4E3D"/>
    <w:rsid w:val="005B4E83"/>
    <w:rsid w:val="005B541A"/>
    <w:rsid w:val="005B5425"/>
    <w:rsid w:val="005B54FE"/>
    <w:rsid w:val="005B5A55"/>
    <w:rsid w:val="005B5D1D"/>
    <w:rsid w:val="005B5EA8"/>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26A"/>
    <w:rsid w:val="005C376D"/>
    <w:rsid w:val="005C3A65"/>
    <w:rsid w:val="005C3CDF"/>
    <w:rsid w:val="005C4A73"/>
    <w:rsid w:val="005C4B4D"/>
    <w:rsid w:val="005C4DE3"/>
    <w:rsid w:val="005C5379"/>
    <w:rsid w:val="005C55C5"/>
    <w:rsid w:val="005C56B4"/>
    <w:rsid w:val="005C5757"/>
    <w:rsid w:val="005C5849"/>
    <w:rsid w:val="005C63F0"/>
    <w:rsid w:val="005C698C"/>
    <w:rsid w:val="005C7340"/>
    <w:rsid w:val="005C7A54"/>
    <w:rsid w:val="005C7CAD"/>
    <w:rsid w:val="005C7EF8"/>
    <w:rsid w:val="005D0102"/>
    <w:rsid w:val="005D02FA"/>
    <w:rsid w:val="005D047B"/>
    <w:rsid w:val="005D0790"/>
    <w:rsid w:val="005D1A3D"/>
    <w:rsid w:val="005D20FC"/>
    <w:rsid w:val="005D2272"/>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A70"/>
    <w:rsid w:val="005D5E46"/>
    <w:rsid w:val="005D609E"/>
    <w:rsid w:val="005D610E"/>
    <w:rsid w:val="005D64A5"/>
    <w:rsid w:val="005D6929"/>
    <w:rsid w:val="005D6B30"/>
    <w:rsid w:val="005D6BA3"/>
    <w:rsid w:val="005D6E1C"/>
    <w:rsid w:val="005D7012"/>
    <w:rsid w:val="005D73CA"/>
    <w:rsid w:val="005D7741"/>
    <w:rsid w:val="005D7E04"/>
    <w:rsid w:val="005E0082"/>
    <w:rsid w:val="005E0128"/>
    <w:rsid w:val="005E02D6"/>
    <w:rsid w:val="005E11F9"/>
    <w:rsid w:val="005E1385"/>
    <w:rsid w:val="005E1393"/>
    <w:rsid w:val="005E1775"/>
    <w:rsid w:val="005E1A58"/>
    <w:rsid w:val="005E1C06"/>
    <w:rsid w:val="005E1D4D"/>
    <w:rsid w:val="005E1F3B"/>
    <w:rsid w:val="005E2E2C"/>
    <w:rsid w:val="005E2FA0"/>
    <w:rsid w:val="005E308C"/>
    <w:rsid w:val="005E35FD"/>
    <w:rsid w:val="005E383F"/>
    <w:rsid w:val="005E38B1"/>
    <w:rsid w:val="005E3CF4"/>
    <w:rsid w:val="005E48F7"/>
    <w:rsid w:val="005E4F80"/>
    <w:rsid w:val="005E4FBD"/>
    <w:rsid w:val="005E5009"/>
    <w:rsid w:val="005E503E"/>
    <w:rsid w:val="005E50CB"/>
    <w:rsid w:val="005E5563"/>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5BA"/>
    <w:rsid w:val="005F1E42"/>
    <w:rsid w:val="005F1FE4"/>
    <w:rsid w:val="005F2CD8"/>
    <w:rsid w:val="005F327D"/>
    <w:rsid w:val="005F369B"/>
    <w:rsid w:val="005F3F7F"/>
    <w:rsid w:val="005F401B"/>
    <w:rsid w:val="005F40E5"/>
    <w:rsid w:val="005F40F2"/>
    <w:rsid w:val="005F4364"/>
    <w:rsid w:val="005F46D9"/>
    <w:rsid w:val="005F4950"/>
    <w:rsid w:val="005F509E"/>
    <w:rsid w:val="005F51DA"/>
    <w:rsid w:val="005F54E0"/>
    <w:rsid w:val="005F5969"/>
    <w:rsid w:val="005F5C57"/>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0DD"/>
    <w:rsid w:val="006030ED"/>
    <w:rsid w:val="0060318C"/>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1626"/>
    <w:rsid w:val="00621B6A"/>
    <w:rsid w:val="00621C0B"/>
    <w:rsid w:val="00621C72"/>
    <w:rsid w:val="00621CAD"/>
    <w:rsid w:val="0062226D"/>
    <w:rsid w:val="0062286B"/>
    <w:rsid w:val="00622D2F"/>
    <w:rsid w:val="00622DED"/>
    <w:rsid w:val="00623427"/>
    <w:rsid w:val="00623B99"/>
    <w:rsid w:val="00623E94"/>
    <w:rsid w:val="00623EF3"/>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FA"/>
    <w:rsid w:val="00627024"/>
    <w:rsid w:val="00627654"/>
    <w:rsid w:val="00627BA3"/>
    <w:rsid w:val="00627C39"/>
    <w:rsid w:val="00627E44"/>
    <w:rsid w:val="00627F78"/>
    <w:rsid w:val="006300D7"/>
    <w:rsid w:val="0063068A"/>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218E"/>
    <w:rsid w:val="00642542"/>
    <w:rsid w:val="00642D10"/>
    <w:rsid w:val="00643769"/>
    <w:rsid w:val="006437A9"/>
    <w:rsid w:val="00643973"/>
    <w:rsid w:val="00643B25"/>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026"/>
    <w:rsid w:val="006561FF"/>
    <w:rsid w:val="00656884"/>
    <w:rsid w:val="00656C60"/>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2166"/>
    <w:rsid w:val="00662972"/>
    <w:rsid w:val="00662FA2"/>
    <w:rsid w:val="006631ED"/>
    <w:rsid w:val="006632FC"/>
    <w:rsid w:val="00663572"/>
    <w:rsid w:val="006635DC"/>
    <w:rsid w:val="00663908"/>
    <w:rsid w:val="0066402E"/>
    <w:rsid w:val="00664121"/>
    <w:rsid w:val="006646F4"/>
    <w:rsid w:val="00664996"/>
    <w:rsid w:val="00665229"/>
    <w:rsid w:val="00665316"/>
    <w:rsid w:val="006654E8"/>
    <w:rsid w:val="0066551A"/>
    <w:rsid w:val="0066568F"/>
    <w:rsid w:val="0066586E"/>
    <w:rsid w:val="00665CCE"/>
    <w:rsid w:val="00666757"/>
    <w:rsid w:val="006672FC"/>
    <w:rsid w:val="00667A27"/>
    <w:rsid w:val="0067044E"/>
    <w:rsid w:val="006704BF"/>
    <w:rsid w:val="00670AAB"/>
    <w:rsid w:val="00670AD6"/>
    <w:rsid w:val="00670ECD"/>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FAA"/>
    <w:rsid w:val="0068013A"/>
    <w:rsid w:val="00680A97"/>
    <w:rsid w:val="00680F30"/>
    <w:rsid w:val="00680F81"/>
    <w:rsid w:val="0068102D"/>
    <w:rsid w:val="006819F6"/>
    <w:rsid w:val="0068226B"/>
    <w:rsid w:val="00682318"/>
    <w:rsid w:val="0068247B"/>
    <w:rsid w:val="006824E8"/>
    <w:rsid w:val="00682A4A"/>
    <w:rsid w:val="00682ED3"/>
    <w:rsid w:val="0068343D"/>
    <w:rsid w:val="0068367C"/>
    <w:rsid w:val="00683D7F"/>
    <w:rsid w:val="00683EF3"/>
    <w:rsid w:val="00684258"/>
    <w:rsid w:val="0068454E"/>
    <w:rsid w:val="006848A6"/>
    <w:rsid w:val="00684D0A"/>
    <w:rsid w:val="00685211"/>
    <w:rsid w:val="006853FC"/>
    <w:rsid w:val="00685719"/>
    <w:rsid w:val="00685725"/>
    <w:rsid w:val="00685D3B"/>
    <w:rsid w:val="00685DE2"/>
    <w:rsid w:val="0068623E"/>
    <w:rsid w:val="00686366"/>
    <w:rsid w:val="0068653A"/>
    <w:rsid w:val="006866E0"/>
    <w:rsid w:val="0068673B"/>
    <w:rsid w:val="006868CB"/>
    <w:rsid w:val="0068721F"/>
    <w:rsid w:val="00687DCC"/>
    <w:rsid w:val="00690447"/>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4E53"/>
    <w:rsid w:val="006954FA"/>
    <w:rsid w:val="00695694"/>
    <w:rsid w:val="0069577D"/>
    <w:rsid w:val="00695D50"/>
    <w:rsid w:val="00695D68"/>
    <w:rsid w:val="00695E95"/>
    <w:rsid w:val="00696244"/>
    <w:rsid w:val="00696547"/>
    <w:rsid w:val="0069693B"/>
    <w:rsid w:val="006969D6"/>
    <w:rsid w:val="00696C33"/>
    <w:rsid w:val="0069755C"/>
    <w:rsid w:val="006979DC"/>
    <w:rsid w:val="006979EF"/>
    <w:rsid w:val="00697C2C"/>
    <w:rsid w:val="006A01FA"/>
    <w:rsid w:val="006A05EF"/>
    <w:rsid w:val="006A0942"/>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BBD"/>
    <w:rsid w:val="006D1CF3"/>
    <w:rsid w:val="006D1DEC"/>
    <w:rsid w:val="006D1F1A"/>
    <w:rsid w:val="006D21FF"/>
    <w:rsid w:val="006D2357"/>
    <w:rsid w:val="006D2440"/>
    <w:rsid w:val="006D2627"/>
    <w:rsid w:val="006D27E2"/>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D"/>
    <w:rsid w:val="006D6FD3"/>
    <w:rsid w:val="006D7598"/>
    <w:rsid w:val="006D7B93"/>
    <w:rsid w:val="006D7DAD"/>
    <w:rsid w:val="006E02A1"/>
    <w:rsid w:val="006E0AB3"/>
    <w:rsid w:val="006E0B16"/>
    <w:rsid w:val="006E0E60"/>
    <w:rsid w:val="006E0ED0"/>
    <w:rsid w:val="006E1571"/>
    <w:rsid w:val="006E176F"/>
    <w:rsid w:val="006E1EE9"/>
    <w:rsid w:val="006E22CC"/>
    <w:rsid w:val="006E2405"/>
    <w:rsid w:val="006E260B"/>
    <w:rsid w:val="006E2AA6"/>
    <w:rsid w:val="006E2FBC"/>
    <w:rsid w:val="006E3D3A"/>
    <w:rsid w:val="006E4362"/>
    <w:rsid w:val="006E4469"/>
    <w:rsid w:val="006E459B"/>
    <w:rsid w:val="006E4C63"/>
    <w:rsid w:val="006E4EC2"/>
    <w:rsid w:val="006E50DF"/>
    <w:rsid w:val="006E512D"/>
    <w:rsid w:val="006E5151"/>
    <w:rsid w:val="006E54EC"/>
    <w:rsid w:val="006E554E"/>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B37"/>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B9D"/>
    <w:rsid w:val="00704DEB"/>
    <w:rsid w:val="00704F83"/>
    <w:rsid w:val="007052F3"/>
    <w:rsid w:val="00705584"/>
    <w:rsid w:val="0070581F"/>
    <w:rsid w:val="00705896"/>
    <w:rsid w:val="00705E96"/>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74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F80"/>
    <w:rsid w:val="00716FB1"/>
    <w:rsid w:val="00716FC0"/>
    <w:rsid w:val="00717267"/>
    <w:rsid w:val="007178EE"/>
    <w:rsid w:val="00717B0A"/>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4A32"/>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844"/>
    <w:rsid w:val="0073497A"/>
    <w:rsid w:val="007356D0"/>
    <w:rsid w:val="0073587A"/>
    <w:rsid w:val="00735AC0"/>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4055"/>
    <w:rsid w:val="00744FB1"/>
    <w:rsid w:val="0074576E"/>
    <w:rsid w:val="00745E76"/>
    <w:rsid w:val="00745EBB"/>
    <w:rsid w:val="00746167"/>
    <w:rsid w:val="00746199"/>
    <w:rsid w:val="0074644A"/>
    <w:rsid w:val="00747446"/>
    <w:rsid w:val="00747BD8"/>
    <w:rsid w:val="00747E09"/>
    <w:rsid w:val="00747F05"/>
    <w:rsid w:val="00747FE3"/>
    <w:rsid w:val="00750114"/>
    <w:rsid w:val="0075038A"/>
    <w:rsid w:val="00750771"/>
    <w:rsid w:val="007509F9"/>
    <w:rsid w:val="007515C8"/>
    <w:rsid w:val="007515FA"/>
    <w:rsid w:val="00751734"/>
    <w:rsid w:val="007517D1"/>
    <w:rsid w:val="00751F76"/>
    <w:rsid w:val="00752497"/>
    <w:rsid w:val="0075288B"/>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6CC"/>
    <w:rsid w:val="00770CEE"/>
    <w:rsid w:val="00771284"/>
    <w:rsid w:val="007718CC"/>
    <w:rsid w:val="007719DC"/>
    <w:rsid w:val="00771A9F"/>
    <w:rsid w:val="007721AD"/>
    <w:rsid w:val="00772C97"/>
    <w:rsid w:val="00772D15"/>
    <w:rsid w:val="00772DC3"/>
    <w:rsid w:val="007733C4"/>
    <w:rsid w:val="00773C06"/>
    <w:rsid w:val="00773EEF"/>
    <w:rsid w:val="007743A1"/>
    <w:rsid w:val="007744EF"/>
    <w:rsid w:val="00774836"/>
    <w:rsid w:val="007749C1"/>
    <w:rsid w:val="007750DC"/>
    <w:rsid w:val="00775330"/>
    <w:rsid w:val="00775719"/>
    <w:rsid w:val="00775A79"/>
    <w:rsid w:val="00775BAA"/>
    <w:rsid w:val="00775CE8"/>
    <w:rsid w:val="00775D0E"/>
    <w:rsid w:val="00775EFD"/>
    <w:rsid w:val="00775F11"/>
    <w:rsid w:val="007760CB"/>
    <w:rsid w:val="007761AD"/>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06D"/>
    <w:rsid w:val="007861D1"/>
    <w:rsid w:val="00786272"/>
    <w:rsid w:val="007864B2"/>
    <w:rsid w:val="00786620"/>
    <w:rsid w:val="007868B7"/>
    <w:rsid w:val="00786BC0"/>
    <w:rsid w:val="0078756D"/>
    <w:rsid w:val="00787736"/>
    <w:rsid w:val="007878F1"/>
    <w:rsid w:val="00787977"/>
    <w:rsid w:val="00787A55"/>
    <w:rsid w:val="00787FF1"/>
    <w:rsid w:val="0079051B"/>
    <w:rsid w:val="00790E21"/>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601B"/>
    <w:rsid w:val="007962E1"/>
    <w:rsid w:val="00796504"/>
    <w:rsid w:val="0079663F"/>
    <w:rsid w:val="007968C9"/>
    <w:rsid w:val="00796F91"/>
    <w:rsid w:val="00797DAA"/>
    <w:rsid w:val="00797DDD"/>
    <w:rsid w:val="00797E01"/>
    <w:rsid w:val="00797FCF"/>
    <w:rsid w:val="007A0616"/>
    <w:rsid w:val="007A0AC7"/>
    <w:rsid w:val="007A0DAC"/>
    <w:rsid w:val="007A0F46"/>
    <w:rsid w:val="007A0F6B"/>
    <w:rsid w:val="007A1189"/>
    <w:rsid w:val="007A1191"/>
    <w:rsid w:val="007A130A"/>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0F0D"/>
    <w:rsid w:val="007B1061"/>
    <w:rsid w:val="007B11D2"/>
    <w:rsid w:val="007B14A8"/>
    <w:rsid w:val="007B1AE1"/>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89"/>
    <w:rsid w:val="007C1B94"/>
    <w:rsid w:val="007C1FB5"/>
    <w:rsid w:val="007C286E"/>
    <w:rsid w:val="007C2A39"/>
    <w:rsid w:val="007C2BCA"/>
    <w:rsid w:val="007C3CFA"/>
    <w:rsid w:val="007C3D88"/>
    <w:rsid w:val="007C3EA6"/>
    <w:rsid w:val="007C3F14"/>
    <w:rsid w:val="007C45C1"/>
    <w:rsid w:val="007C460F"/>
    <w:rsid w:val="007C49C4"/>
    <w:rsid w:val="007C508D"/>
    <w:rsid w:val="007C515A"/>
    <w:rsid w:val="007C52ED"/>
    <w:rsid w:val="007C5468"/>
    <w:rsid w:val="007C56CE"/>
    <w:rsid w:val="007C5772"/>
    <w:rsid w:val="007C5933"/>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677"/>
    <w:rsid w:val="007D0779"/>
    <w:rsid w:val="007D096E"/>
    <w:rsid w:val="007D098C"/>
    <w:rsid w:val="007D11B6"/>
    <w:rsid w:val="007D149C"/>
    <w:rsid w:val="007D1558"/>
    <w:rsid w:val="007D1B7C"/>
    <w:rsid w:val="007D206D"/>
    <w:rsid w:val="007D214A"/>
    <w:rsid w:val="007D2306"/>
    <w:rsid w:val="007D357E"/>
    <w:rsid w:val="007D3889"/>
    <w:rsid w:val="007D39A2"/>
    <w:rsid w:val="007D39D7"/>
    <w:rsid w:val="007D3F34"/>
    <w:rsid w:val="007D4146"/>
    <w:rsid w:val="007D4422"/>
    <w:rsid w:val="007D47E5"/>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DBE"/>
    <w:rsid w:val="007E5FFD"/>
    <w:rsid w:val="007E64DA"/>
    <w:rsid w:val="007E666B"/>
    <w:rsid w:val="007E6735"/>
    <w:rsid w:val="007E67F4"/>
    <w:rsid w:val="007E6EF1"/>
    <w:rsid w:val="007E7B2B"/>
    <w:rsid w:val="007E7CBA"/>
    <w:rsid w:val="007F05E0"/>
    <w:rsid w:val="007F0B77"/>
    <w:rsid w:val="007F0DD3"/>
    <w:rsid w:val="007F14D7"/>
    <w:rsid w:val="007F18C0"/>
    <w:rsid w:val="007F1A3E"/>
    <w:rsid w:val="007F1B0F"/>
    <w:rsid w:val="007F1E6C"/>
    <w:rsid w:val="007F1F12"/>
    <w:rsid w:val="007F22A5"/>
    <w:rsid w:val="007F2648"/>
    <w:rsid w:val="007F2DBB"/>
    <w:rsid w:val="007F2ED4"/>
    <w:rsid w:val="007F3564"/>
    <w:rsid w:val="007F39B0"/>
    <w:rsid w:val="007F3C69"/>
    <w:rsid w:val="007F3F3F"/>
    <w:rsid w:val="007F3FB0"/>
    <w:rsid w:val="007F43A9"/>
    <w:rsid w:val="007F5608"/>
    <w:rsid w:val="007F5874"/>
    <w:rsid w:val="007F5D4A"/>
    <w:rsid w:val="007F62F7"/>
    <w:rsid w:val="007F6562"/>
    <w:rsid w:val="007F65F2"/>
    <w:rsid w:val="007F6BB0"/>
    <w:rsid w:val="007F6C1B"/>
    <w:rsid w:val="007F6E04"/>
    <w:rsid w:val="007F70D6"/>
    <w:rsid w:val="007F7655"/>
    <w:rsid w:val="007F7864"/>
    <w:rsid w:val="007F795B"/>
    <w:rsid w:val="007F7AF9"/>
    <w:rsid w:val="007F7B6D"/>
    <w:rsid w:val="007F7C07"/>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D65"/>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39A"/>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036"/>
    <w:rsid w:val="0082172C"/>
    <w:rsid w:val="008225A2"/>
    <w:rsid w:val="00822FF9"/>
    <w:rsid w:val="00823335"/>
    <w:rsid w:val="008237B2"/>
    <w:rsid w:val="00823D4A"/>
    <w:rsid w:val="00823F61"/>
    <w:rsid w:val="0082449E"/>
    <w:rsid w:val="0082483B"/>
    <w:rsid w:val="008249FF"/>
    <w:rsid w:val="008251EC"/>
    <w:rsid w:val="00825DD4"/>
    <w:rsid w:val="00826187"/>
    <w:rsid w:val="00826204"/>
    <w:rsid w:val="00826D90"/>
    <w:rsid w:val="00827015"/>
    <w:rsid w:val="00827109"/>
    <w:rsid w:val="00827241"/>
    <w:rsid w:val="00827373"/>
    <w:rsid w:val="00827648"/>
    <w:rsid w:val="00827A41"/>
    <w:rsid w:val="00827AF3"/>
    <w:rsid w:val="00827C6D"/>
    <w:rsid w:val="00827CA7"/>
    <w:rsid w:val="0083056F"/>
    <w:rsid w:val="00830F16"/>
    <w:rsid w:val="00831023"/>
    <w:rsid w:val="00831198"/>
    <w:rsid w:val="008314BC"/>
    <w:rsid w:val="00831AB4"/>
    <w:rsid w:val="00832142"/>
    <w:rsid w:val="00832C18"/>
    <w:rsid w:val="00832CAF"/>
    <w:rsid w:val="00832FF7"/>
    <w:rsid w:val="0083302B"/>
    <w:rsid w:val="008330AE"/>
    <w:rsid w:val="008330DB"/>
    <w:rsid w:val="0083381D"/>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73EE"/>
    <w:rsid w:val="008477E1"/>
    <w:rsid w:val="00847991"/>
    <w:rsid w:val="00847C4E"/>
    <w:rsid w:val="00850060"/>
    <w:rsid w:val="00850174"/>
    <w:rsid w:val="00850608"/>
    <w:rsid w:val="00850A70"/>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2C2D"/>
    <w:rsid w:val="00863479"/>
    <w:rsid w:val="00863AA0"/>
    <w:rsid w:val="008640B9"/>
    <w:rsid w:val="008647F9"/>
    <w:rsid w:val="00864A9F"/>
    <w:rsid w:val="00864E82"/>
    <w:rsid w:val="008650AB"/>
    <w:rsid w:val="00865696"/>
    <w:rsid w:val="00865D4C"/>
    <w:rsid w:val="00865DE1"/>
    <w:rsid w:val="00866453"/>
    <w:rsid w:val="00866781"/>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F5D"/>
    <w:rsid w:val="00874D5F"/>
    <w:rsid w:val="00874E33"/>
    <w:rsid w:val="00874F9B"/>
    <w:rsid w:val="00874FAC"/>
    <w:rsid w:val="0087504C"/>
    <w:rsid w:val="00875632"/>
    <w:rsid w:val="008756F6"/>
    <w:rsid w:val="00875905"/>
    <w:rsid w:val="00875980"/>
    <w:rsid w:val="00875B8E"/>
    <w:rsid w:val="00875C59"/>
    <w:rsid w:val="00875E7F"/>
    <w:rsid w:val="00875F79"/>
    <w:rsid w:val="00875FBD"/>
    <w:rsid w:val="00876321"/>
    <w:rsid w:val="00876AC7"/>
    <w:rsid w:val="00876B9D"/>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2C"/>
    <w:rsid w:val="00881643"/>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A0C"/>
    <w:rsid w:val="0089654E"/>
    <w:rsid w:val="00896A6F"/>
    <w:rsid w:val="00896D10"/>
    <w:rsid w:val="00896DF5"/>
    <w:rsid w:val="008978F1"/>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9E9"/>
    <w:rsid w:val="008A631F"/>
    <w:rsid w:val="008A668F"/>
    <w:rsid w:val="008A6AE0"/>
    <w:rsid w:val="008A7285"/>
    <w:rsid w:val="008A72A4"/>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055"/>
    <w:rsid w:val="008B535C"/>
    <w:rsid w:val="008B5399"/>
    <w:rsid w:val="008B5577"/>
    <w:rsid w:val="008B58AE"/>
    <w:rsid w:val="008B5BD5"/>
    <w:rsid w:val="008B60E9"/>
    <w:rsid w:val="008B60ED"/>
    <w:rsid w:val="008B66D1"/>
    <w:rsid w:val="008B68DD"/>
    <w:rsid w:val="008B6904"/>
    <w:rsid w:val="008B6E5C"/>
    <w:rsid w:val="008B7394"/>
    <w:rsid w:val="008B766A"/>
    <w:rsid w:val="008B7919"/>
    <w:rsid w:val="008B7A0E"/>
    <w:rsid w:val="008C04BA"/>
    <w:rsid w:val="008C0FB9"/>
    <w:rsid w:val="008C2426"/>
    <w:rsid w:val="008C2453"/>
    <w:rsid w:val="008C26B4"/>
    <w:rsid w:val="008C28BA"/>
    <w:rsid w:val="008C3240"/>
    <w:rsid w:val="008C3519"/>
    <w:rsid w:val="008C3796"/>
    <w:rsid w:val="008C380A"/>
    <w:rsid w:val="008C39F9"/>
    <w:rsid w:val="008C4188"/>
    <w:rsid w:val="008C4514"/>
    <w:rsid w:val="008C4B47"/>
    <w:rsid w:val="008C4FE4"/>
    <w:rsid w:val="008C550E"/>
    <w:rsid w:val="008C57D1"/>
    <w:rsid w:val="008C59D5"/>
    <w:rsid w:val="008C5B10"/>
    <w:rsid w:val="008C6C7A"/>
    <w:rsid w:val="008C6F4F"/>
    <w:rsid w:val="008C70B1"/>
    <w:rsid w:val="008C74CC"/>
    <w:rsid w:val="008C7A2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67F"/>
    <w:rsid w:val="008E378A"/>
    <w:rsid w:val="008E388C"/>
    <w:rsid w:val="008E3D78"/>
    <w:rsid w:val="008E3F52"/>
    <w:rsid w:val="008E412D"/>
    <w:rsid w:val="008E427C"/>
    <w:rsid w:val="008E4280"/>
    <w:rsid w:val="008E451A"/>
    <w:rsid w:val="008E482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CD0"/>
    <w:rsid w:val="008F6CD1"/>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281"/>
    <w:rsid w:val="009032CC"/>
    <w:rsid w:val="009032F7"/>
    <w:rsid w:val="009036A5"/>
    <w:rsid w:val="00903F59"/>
    <w:rsid w:val="0090411E"/>
    <w:rsid w:val="009045C7"/>
    <w:rsid w:val="0090480E"/>
    <w:rsid w:val="00904A52"/>
    <w:rsid w:val="00904A62"/>
    <w:rsid w:val="00904B6D"/>
    <w:rsid w:val="00904E1D"/>
    <w:rsid w:val="00905A06"/>
    <w:rsid w:val="00905E2D"/>
    <w:rsid w:val="00906100"/>
    <w:rsid w:val="009064E0"/>
    <w:rsid w:val="009067B8"/>
    <w:rsid w:val="00906CA1"/>
    <w:rsid w:val="00906D52"/>
    <w:rsid w:val="00906EED"/>
    <w:rsid w:val="00907071"/>
    <w:rsid w:val="0090715C"/>
    <w:rsid w:val="00910178"/>
    <w:rsid w:val="009108A7"/>
    <w:rsid w:val="00910A24"/>
    <w:rsid w:val="00910BA7"/>
    <w:rsid w:val="00910ED6"/>
    <w:rsid w:val="00911E1A"/>
    <w:rsid w:val="009120E2"/>
    <w:rsid w:val="009123B9"/>
    <w:rsid w:val="0091272E"/>
    <w:rsid w:val="009128CA"/>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50"/>
    <w:rsid w:val="009154BD"/>
    <w:rsid w:val="0091590D"/>
    <w:rsid w:val="00915DB6"/>
    <w:rsid w:val="00915F76"/>
    <w:rsid w:val="0091610F"/>
    <w:rsid w:val="009161BA"/>
    <w:rsid w:val="00916827"/>
    <w:rsid w:val="00916ACC"/>
    <w:rsid w:val="009170CE"/>
    <w:rsid w:val="009171B7"/>
    <w:rsid w:val="009200D2"/>
    <w:rsid w:val="00920B31"/>
    <w:rsid w:val="00920D27"/>
    <w:rsid w:val="00920FE4"/>
    <w:rsid w:val="00921140"/>
    <w:rsid w:val="009216BF"/>
    <w:rsid w:val="009218D2"/>
    <w:rsid w:val="00921A74"/>
    <w:rsid w:val="00921A88"/>
    <w:rsid w:val="00921C9F"/>
    <w:rsid w:val="00921ED5"/>
    <w:rsid w:val="00921FA1"/>
    <w:rsid w:val="009223E2"/>
    <w:rsid w:val="009223FC"/>
    <w:rsid w:val="009225B6"/>
    <w:rsid w:val="0092286C"/>
    <w:rsid w:val="00922D55"/>
    <w:rsid w:val="00922ECA"/>
    <w:rsid w:val="00923151"/>
    <w:rsid w:val="009239D8"/>
    <w:rsid w:val="00923ABA"/>
    <w:rsid w:val="00924108"/>
    <w:rsid w:val="0092434B"/>
    <w:rsid w:val="009246FC"/>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DEF"/>
    <w:rsid w:val="009355F0"/>
    <w:rsid w:val="00935827"/>
    <w:rsid w:val="00935B52"/>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E13"/>
    <w:rsid w:val="00942BB8"/>
    <w:rsid w:val="0094335F"/>
    <w:rsid w:val="00943C02"/>
    <w:rsid w:val="00943D09"/>
    <w:rsid w:val="00944202"/>
    <w:rsid w:val="00944335"/>
    <w:rsid w:val="00944352"/>
    <w:rsid w:val="00944710"/>
    <w:rsid w:val="00944AF4"/>
    <w:rsid w:val="00944D54"/>
    <w:rsid w:val="00944EC4"/>
    <w:rsid w:val="00945337"/>
    <w:rsid w:val="0094541F"/>
    <w:rsid w:val="0094567F"/>
    <w:rsid w:val="009458EF"/>
    <w:rsid w:val="00945D81"/>
    <w:rsid w:val="00945E49"/>
    <w:rsid w:val="009462D8"/>
    <w:rsid w:val="00946388"/>
    <w:rsid w:val="0094690A"/>
    <w:rsid w:val="009469FE"/>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7A6"/>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DC2"/>
    <w:rsid w:val="00981F78"/>
    <w:rsid w:val="009822AF"/>
    <w:rsid w:val="009823A3"/>
    <w:rsid w:val="00982AB4"/>
    <w:rsid w:val="00982B3A"/>
    <w:rsid w:val="00982E67"/>
    <w:rsid w:val="00983061"/>
    <w:rsid w:val="00983223"/>
    <w:rsid w:val="009835DB"/>
    <w:rsid w:val="009838CE"/>
    <w:rsid w:val="00983960"/>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758"/>
    <w:rsid w:val="009B1B81"/>
    <w:rsid w:val="009B1DFF"/>
    <w:rsid w:val="009B20C7"/>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C13"/>
    <w:rsid w:val="009B6F4A"/>
    <w:rsid w:val="009B75E3"/>
    <w:rsid w:val="009B7BB7"/>
    <w:rsid w:val="009B7FFA"/>
    <w:rsid w:val="009C00EF"/>
    <w:rsid w:val="009C0210"/>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1F8B"/>
    <w:rsid w:val="009D2118"/>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8E"/>
    <w:rsid w:val="009D4DA3"/>
    <w:rsid w:val="009D5488"/>
    <w:rsid w:val="009D5D05"/>
    <w:rsid w:val="009D60A4"/>
    <w:rsid w:val="009D610C"/>
    <w:rsid w:val="009D62E7"/>
    <w:rsid w:val="009D688C"/>
    <w:rsid w:val="009D69E5"/>
    <w:rsid w:val="009D6B8A"/>
    <w:rsid w:val="009D6F37"/>
    <w:rsid w:val="009D7470"/>
    <w:rsid w:val="009D75A4"/>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5BCA"/>
    <w:rsid w:val="009E605E"/>
    <w:rsid w:val="009E641D"/>
    <w:rsid w:val="009E644C"/>
    <w:rsid w:val="009E65A4"/>
    <w:rsid w:val="009E6F6E"/>
    <w:rsid w:val="009E78D9"/>
    <w:rsid w:val="009E798E"/>
    <w:rsid w:val="009F04E9"/>
    <w:rsid w:val="009F0595"/>
    <w:rsid w:val="009F06F6"/>
    <w:rsid w:val="009F0C38"/>
    <w:rsid w:val="009F0CD1"/>
    <w:rsid w:val="009F0FAA"/>
    <w:rsid w:val="009F1033"/>
    <w:rsid w:val="009F10FC"/>
    <w:rsid w:val="009F187B"/>
    <w:rsid w:val="009F1933"/>
    <w:rsid w:val="009F2297"/>
    <w:rsid w:val="009F2D2A"/>
    <w:rsid w:val="009F2E7E"/>
    <w:rsid w:val="009F3A4B"/>
    <w:rsid w:val="009F3FC9"/>
    <w:rsid w:val="009F4056"/>
    <w:rsid w:val="009F41E1"/>
    <w:rsid w:val="009F4217"/>
    <w:rsid w:val="009F4375"/>
    <w:rsid w:val="009F4834"/>
    <w:rsid w:val="009F4F05"/>
    <w:rsid w:val="009F5234"/>
    <w:rsid w:val="009F5606"/>
    <w:rsid w:val="009F57FE"/>
    <w:rsid w:val="009F5CA4"/>
    <w:rsid w:val="009F6410"/>
    <w:rsid w:val="009F6457"/>
    <w:rsid w:val="009F669B"/>
    <w:rsid w:val="009F66DF"/>
    <w:rsid w:val="009F6810"/>
    <w:rsid w:val="009F6EBA"/>
    <w:rsid w:val="009F709D"/>
    <w:rsid w:val="009F7169"/>
    <w:rsid w:val="009F74AE"/>
    <w:rsid w:val="009F76CB"/>
    <w:rsid w:val="009F76FC"/>
    <w:rsid w:val="009F7746"/>
    <w:rsid w:val="009F7883"/>
    <w:rsid w:val="009F7B46"/>
    <w:rsid w:val="009F7DDF"/>
    <w:rsid w:val="00A00131"/>
    <w:rsid w:val="00A002F2"/>
    <w:rsid w:val="00A00519"/>
    <w:rsid w:val="00A00F01"/>
    <w:rsid w:val="00A00F35"/>
    <w:rsid w:val="00A01006"/>
    <w:rsid w:val="00A011C6"/>
    <w:rsid w:val="00A01418"/>
    <w:rsid w:val="00A02183"/>
    <w:rsid w:val="00A022FB"/>
    <w:rsid w:val="00A0267C"/>
    <w:rsid w:val="00A02B26"/>
    <w:rsid w:val="00A0323C"/>
    <w:rsid w:val="00A03893"/>
    <w:rsid w:val="00A0394B"/>
    <w:rsid w:val="00A040C4"/>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8AE"/>
    <w:rsid w:val="00A21A9D"/>
    <w:rsid w:val="00A21AAA"/>
    <w:rsid w:val="00A21C53"/>
    <w:rsid w:val="00A21E51"/>
    <w:rsid w:val="00A22132"/>
    <w:rsid w:val="00A22207"/>
    <w:rsid w:val="00A224C8"/>
    <w:rsid w:val="00A226BE"/>
    <w:rsid w:val="00A22A06"/>
    <w:rsid w:val="00A22A25"/>
    <w:rsid w:val="00A22AC5"/>
    <w:rsid w:val="00A22B08"/>
    <w:rsid w:val="00A22D9C"/>
    <w:rsid w:val="00A23162"/>
    <w:rsid w:val="00A2351A"/>
    <w:rsid w:val="00A23921"/>
    <w:rsid w:val="00A23E5C"/>
    <w:rsid w:val="00A24150"/>
    <w:rsid w:val="00A2470A"/>
    <w:rsid w:val="00A2481C"/>
    <w:rsid w:val="00A24CCF"/>
    <w:rsid w:val="00A25A28"/>
    <w:rsid w:val="00A261E4"/>
    <w:rsid w:val="00A26200"/>
    <w:rsid w:val="00A26337"/>
    <w:rsid w:val="00A2688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9"/>
    <w:rsid w:val="00A33BC8"/>
    <w:rsid w:val="00A33C3D"/>
    <w:rsid w:val="00A33C9E"/>
    <w:rsid w:val="00A34155"/>
    <w:rsid w:val="00A34D39"/>
    <w:rsid w:val="00A35735"/>
    <w:rsid w:val="00A3583A"/>
    <w:rsid w:val="00A35A0B"/>
    <w:rsid w:val="00A35CBB"/>
    <w:rsid w:val="00A36027"/>
    <w:rsid w:val="00A362CB"/>
    <w:rsid w:val="00A36694"/>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A40"/>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A08"/>
    <w:rsid w:val="00A46FAD"/>
    <w:rsid w:val="00A470ED"/>
    <w:rsid w:val="00A47430"/>
    <w:rsid w:val="00A4761F"/>
    <w:rsid w:val="00A47B4B"/>
    <w:rsid w:val="00A5044D"/>
    <w:rsid w:val="00A509D7"/>
    <w:rsid w:val="00A50AED"/>
    <w:rsid w:val="00A50B00"/>
    <w:rsid w:val="00A51133"/>
    <w:rsid w:val="00A511FB"/>
    <w:rsid w:val="00A514EB"/>
    <w:rsid w:val="00A521E0"/>
    <w:rsid w:val="00A52A54"/>
    <w:rsid w:val="00A52AED"/>
    <w:rsid w:val="00A52D1E"/>
    <w:rsid w:val="00A52F27"/>
    <w:rsid w:val="00A53552"/>
    <w:rsid w:val="00A53DDA"/>
    <w:rsid w:val="00A53F04"/>
    <w:rsid w:val="00A544BF"/>
    <w:rsid w:val="00A54A90"/>
    <w:rsid w:val="00A54D16"/>
    <w:rsid w:val="00A54DE2"/>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8EE"/>
    <w:rsid w:val="00A66A0F"/>
    <w:rsid w:val="00A66A5A"/>
    <w:rsid w:val="00A66C9D"/>
    <w:rsid w:val="00A67629"/>
    <w:rsid w:val="00A677A0"/>
    <w:rsid w:val="00A677C1"/>
    <w:rsid w:val="00A67A8E"/>
    <w:rsid w:val="00A67AC6"/>
    <w:rsid w:val="00A702C2"/>
    <w:rsid w:val="00A704B5"/>
    <w:rsid w:val="00A70A02"/>
    <w:rsid w:val="00A70A35"/>
    <w:rsid w:val="00A70BC4"/>
    <w:rsid w:val="00A7141F"/>
    <w:rsid w:val="00A71D6B"/>
    <w:rsid w:val="00A72343"/>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35F"/>
    <w:rsid w:val="00A77816"/>
    <w:rsid w:val="00A77C0E"/>
    <w:rsid w:val="00A806D6"/>
    <w:rsid w:val="00A80888"/>
    <w:rsid w:val="00A80CBB"/>
    <w:rsid w:val="00A80E52"/>
    <w:rsid w:val="00A80F4D"/>
    <w:rsid w:val="00A8135C"/>
    <w:rsid w:val="00A815C4"/>
    <w:rsid w:val="00A81633"/>
    <w:rsid w:val="00A8186B"/>
    <w:rsid w:val="00A81897"/>
    <w:rsid w:val="00A81F4B"/>
    <w:rsid w:val="00A8221B"/>
    <w:rsid w:val="00A82665"/>
    <w:rsid w:val="00A831F0"/>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4BE"/>
    <w:rsid w:val="00A875E8"/>
    <w:rsid w:val="00A87C98"/>
    <w:rsid w:val="00A905F1"/>
    <w:rsid w:val="00A90E27"/>
    <w:rsid w:val="00A91218"/>
    <w:rsid w:val="00A91469"/>
    <w:rsid w:val="00A9164F"/>
    <w:rsid w:val="00A91982"/>
    <w:rsid w:val="00A91F3E"/>
    <w:rsid w:val="00A9208E"/>
    <w:rsid w:val="00A92353"/>
    <w:rsid w:val="00A9287D"/>
    <w:rsid w:val="00A92E59"/>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432"/>
    <w:rsid w:val="00A96801"/>
    <w:rsid w:val="00A9692B"/>
    <w:rsid w:val="00A96D7E"/>
    <w:rsid w:val="00A971EC"/>
    <w:rsid w:val="00A9727C"/>
    <w:rsid w:val="00A97666"/>
    <w:rsid w:val="00A97835"/>
    <w:rsid w:val="00A97B8C"/>
    <w:rsid w:val="00A97E7B"/>
    <w:rsid w:val="00AA0003"/>
    <w:rsid w:val="00AA0A0B"/>
    <w:rsid w:val="00AA0D6B"/>
    <w:rsid w:val="00AA0ECE"/>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AD"/>
    <w:rsid w:val="00AA53BC"/>
    <w:rsid w:val="00AA5584"/>
    <w:rsid w:val="00AA5903"/>
    <w:rsid w:val="00AA6026"/>
    <w:rsid w:val="00AA6206"/>
    <w:rsid w:val="00AA630A"/>
    <w:rsid w:val="00AA69EF"/>
    <w:rsid w:val="00AA6A93"/>
    <w:rsid w:val="00AA6B64"/>
    <w:rsid w:val="00AA6F9A"/>
    <w:rsid w:val="00AA7B35"/>
    <w:rsid w:val="00AA7C4F"/>
    <w:rsid w:val="00AA7E5F"/>
    <w:rsid w:val="00AB001C"/>
    <w:rsid w:val="00AB003A"/>
    <w:rsid w:val="00AB02C8"/>
    <w:rsid w:val="00AB06B8"/>
    <w:rsid w:val="00AB0ADE"/>
    <w:rsid w:val="00AB0B71"/>
    <w:rsid w:val="00AB0CA0"/>
    <w:rsid w:val="00AB102D"/>
    <w:rsid w:val="00AB1A33"/>
    <w:rsid w:val="00AB1BBE"/>
    <w:rsid w:val="00AB1BDB"/>
    <w:rsid w:val="00AB1C99"/>
    <w:rsid w:val="00AB261F"/>
    <w:rsid w:val="00AB2857"/>
    <w:rsid w:val="00AB2FD5"/>
    <w:rsid w:val="00AB3299"/>
    <w:rsid w:val="00AB3418"/>
    <w:rsid w:val="00AB3491"/>
    <w:rsid w:val="00AB3612"/>
    <w:rsid w:val="00AB3956"/>
    <w:rsid w:val="00AB3D94"/>
    <w:rsid w:val="00AB3E16"/>
    <w:rsid w:val="00AB3E3E"/>
    <w:rsid w:val="00AB3F13"/>
    <w:rsid w:val="00AB3FF5"/>
    <w:rsid w:val="00AB4157"/>
    <w:rsid w:val="00AB42FF"/>
    <w:rsid w:val="00AB4B78"/>
    <w:rsid w:val="00AB513E"/>
    <w:rsid w:val="00AB5194"/>
    <w:rsid w:val="00AB53BA"/>
    <w:rsid w:val="00AB53F0"/>
    <w:rsid w:val="00AB57AD"/>
    <w:rsid w:val="00AB583A"/>
    <w:rsid w:val="00AB5BC7"/>
    <w:rsid w:val="00AB642C"/>
    <w:rsid w:val="00AB64B8"/>
    <w:rsid w:val="00AB7134"/>
    <w:rsid w:val="00AB7428"/>
    <w:rsid w:val="00AB74CC"/>
    <w:rsid w:val="00AB76D5"/>
    <w:rsid w:val="00AB7787"/>
    <w:rsid w:val="00AB78AC"/>
    <w:rsid w:val="00AC06BF"/>
    <w:rsid w:val="00AC0825"/>
    <w:rsid w:val="00AC1191"/>
    <w:rsid w:val="00AC1281"/>
    <w:rsid w:val="00AC1500"/>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A3B"/>
    <w:rsid w:val="00AC61B3"/>
    <w:rsid w:val="00AC63F4"/>
    <w:rsid w:val="00AC6521"/>
    <w:rsid w:val="00AC690A"/>
    <w:rsid w:val="00AC6D0A"/>
    <w:rsid w:val="00AC6F1B"/>
    <w:rsid w:val="00AC7949"/>
    <w:rsid w:val="00AC7F6B"/>
    <w:rsid w:val="00AD07A8"/>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C7F"/>
    <w:rsid w:val="00AD70C9"/>
    <w:rsid w:val="00AD732B"/>
    <w:rsid w:val="00AD7346"/>
    <w:rsid w:val="00AD75A6"/>
    <w:rsid w:val="00AD7927"/>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28B0"/>
    <w:rsid w:val="00AF2DED"/>
    <w:rsid w:val="00AF363C"/>
    <w:rsid w:val="00AF3C80"/>
    <w:rsid w:val="00AF3C8C"/>
    <w:rsid w:val="00AF41FC"/>
    <w:rsid w:val="00AF457C"/>
    <w:rsid w:val="00AF4648"/>
    <w:rsid w:val="00AF4BC1"/>
    <w:rsid w:val="00AF5021"/>
    <w:rsid w:val="00AF5363"/>
    <w:rsid w:val="00AF5817"/>
    <w:rsid w:val="00AF5F78"/>
    <w:rsid w:val="00AF638D"/>
    <w:rsid w:val="00AF63A9"/>
    <w:rsid w:val="00AF6591"/>
    <w:rsid w:val="00AF66F1"/>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00"/>
    <w:rsid w:val="00B01CC2"/>
    <w:rsid w:val="00B01F0D"/>
    <w:rsid w:val="00B02014"/>
    <w:rsid w:val="00B0226B"/>
    <w:rsid w:val="00B0226D"/>
    <w:rsid w:val="00B023FC"/>
    <w:rsid w:val="00B02599"/>
    <w:rsid w:val="00B02A4C"/>
    <w:rsid w:val="00B03101"/>
    <w:rsid w:val="00B039CE"/>
    <w:rsid w:val="00B03D26"/>
    <w:rsid w:val="00B04991"/>
    <w:rsid w:val="00B04D36"/>
    <w:rsid w:val="00B04F11"/>
    <w:rsid w:val="00B054CE"/>
    <w:rsid w:val="00B0560C"/>
    <w:rsid w:val="00B05688"/>
    <w:rsid w:val="00B06102"/>
    <w:rsid w:val="00B06AF4"/>
    <w:rsid w:val="00B06C77"/>
    <w:rsid w:val="00B075EC"/>
    <w:rsid w:val="00B077B1"/>
    <w:rsid w:val="00B07CBE"/>
    <w:rsid w:val="00B07F35"/>
    <w:rsid w:val="00B104A6"/>
    <w:rsid w:val="00B10694"/>
    <w:rsid w:val="00B1093D"/>
    <w:rsid w:val="00B10BD1"/>
    <w:rsid w:val="00B111BF"/>
    <w:rsid w:val="00B114C4"/>
    <w:rsid w:val="00B11882"/>
    <w:rsid w:val="00B11D07"/>
    <w:rsid w:val="00B11E29"/>
    <w:rsid w:val="00B12498"/>
    <w:rsid w:val="00B12F78"/>
    <w:rsid w:val="00B13732"/>
    <w:rsid w:val="00B137AD"/>
    <w:rsid w:val="00B137BE"/>
    <w:rsid w:val="00B137D3"/>
    <w:rsid w:val="00B1388A"/>
    <w:rsid w:val="00B1392D"/>
    <w:rsid w:val="00B13930"/>
    <w:rsid w:val="00B13BE5"/>
    <w:rsid w:val="00B13F1F"/>
    <w:rsid w:val="00B14321"/>
    <w:rsid w:val="00B146A7"/>
    <w:rsid w:val="00B147CC"/>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3E08"/>
    <w:rsid w:val="00B242BA"/>
    <w:rsid w:val="00B24799"/>
    <w:rsid w:val="00B247E5"/>
    <w:rsid w:val="00B24D8D"/>
    <w:rsid w:val="00B24DB9"/>
    <w:rsid w:val="00B24F49"/>
    <w:rsid w:val="00B25258"/>
    <w:rsid w:val="00B253EA"/>
    <w:rsid w:val="00B254EC"/>
    <w:rsid w:val="00B25585"/>
    <w:rsid w:val="00B25688"/>
    <w:rsid w:val="00B25A70"/>
    <w:rsid w:val="00B25BD8"/>
    <w:rsid w:val="00B25E1D"/>
    <w:rsid w:val="00B25F0A"/>
    <w:rsid w:val="00B25F9A"/>
    <w:rsid w:val="00B2613A"/>
    <w:rsid w:val="00B265D5"/>
    <w:rsid w:val="00B269CE"/>
    <w:rsid w:val="00B26A94"/>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6D2"/>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022"/>
    <w:rsid w:val="00B37121"/>
    <w:rsid w:val="00B372EA"/>
    <w:rsid w:val="00B4003E"/>
    <w:rsid w:val="00B40292"/>
    <w:rsid w:val="00B406B2"/>
    <w:rsid w:val="00B40D73"/>
    <w:rsid w:val="00B411A3"/>
    <w:rsid w:val="00B412CB"/>
    <w:rsid w:val="00B41351"/>
    <w:rsid w:val="00B415EF"/>
    <w:rsid w:val="00B41A84"/>
    <w:rsid w:val="00B41B34"/>
    <w:rsid w:val="00B42378"/>
    <w:rsid w:val="00B424F2"/>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25"/>
    <w:rsid w:val="00B60567"/>
    <w:rsid w:val="00B60605"/>
    <w:rsid w:val="00B607B8"/>
    <w:rsid w:val="00B60DF7"/>
    <w:rsid w:val="00B60E6E"/>
    <w:rsid w:val="00B6158B"/>
    <w:rsid w:val="00B6184F"/>
    <w:rsid w:val="00B61959"/>
    <w:rsid w:val="00B619AF"/>
    <w:rsid w:val="00B61B85"/>
    <w:rsid w:val="00B61CFF"/>
    <w:rsid w:val="00B61F53"/>
    <w:rsid w:val="00B61F70"/>
    <w:rsid w:val="00B6237B"/>
    <w:rsid w:val="00B624C5"/>
    <w:rsid w:val="00B62A18"/>
    <w:rsid w:val="00B63056"/>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8AA"/>
    <w:rsid w:val="00B6796C"/>
    <w:rsid w:val="00B67B2B"/>
    <w:rsid w:val="00B67CDB"/>
    <w:rsid w:val="00B67D7F"/>
    <w:rsid w:val="00B70333"/>
    <w:rsid w:val="00B703CE"/>
    <w:rsid w:val="00B70470"/>
    <w:rsid w:val="00B707D8"/>
    <w:rsid w:val="00B70A49"/>
    <w:rsid w:val="00B70EDB"/>
    <w:rsid w:val="00B713B9"/>
    <w:rsid w:val="00B71A24"/>
    <w:rsid w:val="00B71A5D"/>
    <w:rsid w:val="00B71E26"/>
    <w:rsid w:val="00B72184"/>
    <w:rsid w:val="00B72556"/>
    <w:rsid w:val="00B7273B"/>
    <w:rsid w:val="00B727B8"/>
    <w:rsid w:val="00B73259"/>
    <w:rsid w:val="00B73453"/>
    <w:rsid w:val="00B737B7"/>
    <w:rsid w:val="00B737C7"/>
    <w:rsid w:val="00B73B30"/>
    <w:rsid w:val="00B74012"/>
    <w:rsid w:val="00B740B0"/>
    <w:rsid w:val="00B741DB"/>
    <w:rsid w:val="00B74570"/>
    <w:rsid w:val="00B74572"/>
    <w:rsid w:val="00B74A0D"/>
    <w:rsid w:val="00B74EC0"/>
    <w:rsid w:val="00B7550E"/>
    <w:rsid w:val="00B75667"/>
    <w:rsid w:val="00B758C6"/>
    <w:rsid w:val="00B7591A"/>
    <w:rsid w:val="00B75D83"/>
    <w:rsid w:val="00B75ED2"/>
    <w:rsid w:val="00B76727"/>
    <w:rsid w:val="00B76CD5"/>
    <w:rsid w:val="00B77062"/>
    <w:rsid w:val="00B7709F"/>
    <w:rsid w:val="00B774CC"/>
    <w:rsid w:val="00B77632"/>
    <w:rsid w:val="00B77D8A"/>
    <w:rsid w:val="00B77EBE"/>
    <w:rsid w:val="00B8053A"/>
    <w:rsid w:val="00B8053B"/>
    <w:rsid w:val="00B80795"/>
    <w:rsid w:val="00B80F5B"/>
    <w:rsid w:val="00B811F0"/>
    <w:rsid w:val="00B812E8"/>
    <w:rsid w:val="00B81578"/>
    <w:rsid w:val="00B81684"/>
    <w:rsid w:val="00B817F4"/>
    <w:rsid w:val="00B8197D"/>
    <w:rsid w:val="00B8206A"/>
    <w:rsid w:val="00B820E6"/>
    <w:rsid w:val="00B821AB"/>
    <w:rsid w:val="00B82519"/>
    <w:rsid w:val="00B82942"/>
    <w:rsid w:val="00B82ED6"/>
    <w:rsid w:val="00B830F7"/>
    <w:rsid w:val="00B8321E"/>
    <w:rsid w:val="00B834DF"/>
    <w:rsid w:val="00B83874"/>
    <w:rsid w:val="00B83AC3"/>
    <w:rsid w:val="00B83D8E"/>
    <w:rsid w:val="00B83DF6"/>
    <w:rsid w:val="00B8408E"/>
    <w:rsid w:val="00B84920"/>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4AA"/>
    <w:rsid w:val="00B917B0"/>
    <w:rsid w:val="00B91E0F"/>
    <w:rsid w:val="00B926E0"/>
    <w:rsid w:val="00B928B6"/>
    <w:rsid w:val="00B92A14"/>
    <w:rsid w:val="00B92C15"/>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8CA"/>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37C"/>
    <w:rsid w:val="00BC499E"/>
    <w:rsid w:val="00BC5CE2"/>
    <w:rsid w:val="00BC5E23"/>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238C"/>
    <w:rsid w:val="00BD267C"/>
    <w:rsid w:val="00BD2A08"/>
    <w:rsid w:val="00BD2F55"/>
    <w:rsid w:val="00BD3837"/>
    <w:rsid w:val="00BD386B"/>
    <w:rsid w:val="00BD3B1F"/>
    <w:rsid w:val="00BD3C69"/>
    <w:rsid w:val="00BD3C9C"/>
    <w:rsid w:val="00BD3D7A"/>
    <w:rsid w:val="00BD4235"/>
    <w:rsid w:val="00BD45AD"/>
    <w:rsid w:val="00BD5830"/>
    <w:rsid w:val="00BD5A26"/>
    <w:rsid w:val="00BD5CD4"/>
    <w:rsid w:val="00BD5FA4"/>
    <w:rsid w:val="00BD6509"/>
    <w:rsid w:val="00BD689C"/>
    <w:rsid w:val="00BD6A22"/>
    <w:rsid w:val="00BD6D88"/>
    <w:rsid w:val="00BD72C8"/>
    <w:rsid w:val="00BD7A82"/>
    <w:rsid w:val="00BD7F9E"/>
    <w:rsid w:val="00BE072F"/>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041"/>
    <w:rsid w:val="00BF56A8"/>
    <w:rsid w:val="00BF60E3"/>
    <w:rsid w:val="00BF6657"/>
    <w:rsid w:val="00BF6C19"/>
    <w:rsid w:val="00BF6FBF"/>
    <w:rsid w:val="00BF70A1"/>
    <w:rsid w:val="00BF70F8"/>
    <w:rsid w:val="00BF739A"/>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838"/>
    <w:rsid w:val="00C04B83"/>
    <w:rsid w:val="00C057E0"/>
    <w:rsid w:val="00C05863"/>
    <w:rsid w:val="00C05C20"/>
    <w:rsid w:val="00C06066"/>
    <w:rsid w:val="00C0648A"/>
    <w:rsid w:val="00C06690"/>
    <w:rsid w:val="00C067A4"/>
    <w:rsid w:val="00C06BE9"/>
    <w:rsid w:val="00C071C6"/>
    <w:rsid w:val="00C07505"/>
    <w:rsid w:val="00C07A6C"/>
    <w:rsid w:val="00C07AE3"/>
    <w:rsid w:val="00C07AE4"/>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C8A"/>
    <w:rsid w:val="00C13F22"/>
    <w:rsid w:val="00C13F33"/>
    <w:rsid w:val="00C140FE"/>
    <w:rsid w:val="00C14C0C"/>
    <w:rsid w:val="00C15135"/>
    <w:rsid w:val="00C159ED"/>
    <w:rsid w:val="00C15EB2"/>
    <w:rsid w:val="00C15FFF"/>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871"/>
    <w:rsid w:val="00C2695A"/>
    <w:rsid w:val="00C26DE9"/>
    <w:rsid w:val="00C274BE"/>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0F9"/>
    <w:rsid w:val="00C33373"/>
    <w:rsid w:val="00C3392E"/>
    <w:rsid w:val="00C339DE"/>
    <w:rsid w:val="00C33AA7"/>
    <w:rsid w:val="00C33DCE"/>
    <w:rsid w:val="00C33EB1"/>
    <w:rsid w:val="00C3463A"/>
    <w:rsid w:val="00C346BB"/>
    <w:rsid w:val="00C346C1"/>
    <w:rsid w:val="00C3488A"/>
    <w:rsid w:val="00C34C05"/>
    <w:rsid w:val="00C34DD9"/>
    <w:rsid w:val="00C354D1"/>
    <w:rsid w:val="00C3566B"/>
    <w:rsid w:val="00C35A42"/>
    <w:rsid w:val="00C35B23"/>
    <w:rsid w:val="00C35D4F"/>
    <w:rsid w:val="00C3661D"/>
    <w:rsid w:val="00C36AFD"/>
    <w:rsid w:val="00C36DAD"/>
    <w:rsid w:val="00C37050"/>
    <w:rsid w:val="00C373E4"/>
    <w:rsid w:val="00C37493"/>
    <w:rsid w:val="00C37ABF"/>
    <w:rsid w:val="00C37F07"/>
    <w:rsid w:val="00C37F85"/>
    <w:rsid w:val="00C37F8D"/>
    <w:rsid w:val="00C4018E"/>
    <w:rsid w:val="00C40447"/>
    <w:rsid w:val="00C4044A"/>
    <w:rsid w:val="00C404D5"/>
    <w:rsid w:val="00C40B7D"/>
    <w:rsid w:val="00C40C43"/>
    <w:rsid w:val="00C40E34"/>
    <w:rsid w:val="00C413FE"/>
    <w:rsid w:val="00C4142E"/>
    <w:rsid w:val="00C41634"/>
    <w:rsid w:val="00C41C62"/>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838"/>
    <w:rsid w:val="00C47AE8"/>
    <w:rsid w:val="00C47B28"/>
    <w:rsid w:val="00C47FC9"/>
    <w:rsid w:val="00C5005D"/>
    <w:rsid w:val="00C508B7"/>
    <w:rsid w:val="00C51D11"/>
    <w:rsid w:val="00C5212B"/>
    <w:rsid w:val="00C5257E"/>
    <w:rsid w:val="00C52A41"/>
    <w:rsid w:val="00C52A73"/>
    <w:rsid w:val="00C531B4"/>
    <w:rsid w:val="00C532F9"/>
    <w:rsid w:val="00C53E22"/>
    <w:rsid w:val="00C53F6E"/>
    <w:rsid w:val="00C542FD"/>
    <w:rsid w:val="00C5430E"/>
    <w:rsid w:val="00C54536"/>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4BDD"/>
    <w:rsid w:val="00C75004"/>
    <w:rsid w:val="00C7542A"/>
    <w:rsid w:val="00C755E8"/>
    <w:rsid w:val="00C757C7"/>
    <w:rsid w:val="00C75970"/>
    <w:rsid w:val="00C75AC4"/>
    <w:rsid w:val="00C75B07"/>
    <w:rsid w:val="00C75B22"/>
    <w:rsid w:val="00C75C9D"/>
    <w:rsid w:val="00C766E6"/>
    <w:rsid w:val="00C76A56"/>
    <w:rsid w:val="00C76A6B"/>
    <w:rsid w:val="00C76F37"/>
    <w:rsid w:val="00C7731D"/>
    <w:rsid w:val="00C77738"/>
    <w:rsid w:val="00C77989"/>
    <w:rsid w:val="00C7799E"/>
    <w:rsid w:val="00C77C55"/>
    <w:rsid w:val="00C77DF7"/>
    <w:rsid w:val="00C80152"/>
    <w:rsid w:val="00C80547"/>
    <w:rsid w:val="00C80C97"/>
    <w:rsid w:val="00C80E44"/>
    <w:rsid w:val="00C813EE"/>
    <w:rsid w:val="00C8198E"/>
    <w:rsid w:val="00C819D0"/>
    <w:rsid w:val="00C81B30"/>
    <w:rsid w:val="00C82387"/>
    <w:rsid w:val="00C823AF"/>
    <w:rsid w:val="00C82CAF"/>
    <w:rsid w:val="00C8329E"/>
    <w:rsid w:val="00C8381F"/>
    <w:rsid w:val="00C83D51"/>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5300"/>
    <w:rsid w:val="00C95548"/>
    <w:rsid w:val="00C95730"/>
    <w:rsid w:val="00C95962"/>
    <w:rsid w:val="00C95CD4"/>
    <w:rsid w:val="00C96127"/>
    <w:rsid w:val="00C96D38"/>
    <w:rsid w:val="00C96D97"/>
    <w:rsid w:val="00C96FE0"/>
    <w:rsid w:val="00C973E2"/>
    <w:rsid w:val="00C97AF1"/>
    <w:rsid w:val="00C97C64"/>
    <w:rsid w:val="00C97E38"/>
    <w:rsid w:val="00CA0151"/>
    <w:rsid w:val="00CA09AA"/>
    <w:rsid w:val="00CA0BAF"/>
    <w:rsid w:val="00CA0EAB"/>
    <w:rsid w:val="00CA114D"/>
    <w:rsid w:val="00CA1225"/>
    <w:rsid w:val="00CA12E1"/>
    <w:rsid w:val="00CA18D2"/>
    <w:rsid w:val="00CA2124"/>
    <w:rsid w:val="00CA286C"/>
    <w:rsid w:val="00CA2919"/>
    <w:rsid w:val="00CA2C56"/>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A7"/>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B0"/>
    <w:rsid w:val="00CC3949"/>
    <w:rsid w:val="00CC3E8C"/>
    <w:rsid w:val="00CC400F"/>
    <w:rsid w:val="00CC4365"/>
    <w:rsid w:val="00CC45BD"/>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687"/>
    <w:rsid w:val="00CD179D"/>
    <w:rsid w:val="00CD1B57"/>
    <w:rsid w:val="00CD1E74"/>
    <w:rsid w:val="00CD223B"/>
    <w:rsid w:val="00CD2585"/>
    <w:rsid w:val="00CD25A6"/>
    <w:rsid w:val="00CD283A"/>
    <w:rsid w:val="00CD2962"/>
    <w:rsid w:val="00CD2A24"/>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53D"/>
    <w:rsid w:val="00CE2561"/>
    <w:rsid w:val="00CE2EC2"/>
    <w:rsid w:val="00CE3257"/>
    <w:rsid w:val="00CE367C"/>
    <w:rsid w:val="00CE4246"/>
    <w:rsid w:val="00CE436D"/>
    <w:rsid w:val="00CE43D3"/>
    <w:rsid w:val="00CE5086"/>
    <w:rsid w:val="00CE5112"/>
    <w:rsid w:val="00CE5360"/>
    <w:rsid w:val="00CE57B6"/>
    <w:rsid w:val="00CE5A7F"/>
    <w:rsid w:val="00CE5E50"/>
    <w:rsid w:val="00CE613A"/>
    <w:rsid w:val="00CE6369"/>
    <w:rsid w:val="00CE697C"/>
    <w:rsid w:val="00CE698C"/>
    <w:rsid w:val="00CE69F3"/>
    <w:rsid w:val="00CE6AD5"/>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CCF"/>
    <w:rsid w:val="00D00522"/>
    <w:rsid w:val="00D00B22"/>
    <w:rsid w:val="00D01791"/>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E41"/>
    <w:rsid w:val="00D14204"/>
    <w:rsid w:val="00D14695"/>
    <w:rsid w:val="00D14B15"/>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8B1"/>
    <w:rsid w:val="00D20F77"/>
    <w:rsid w:val="00D2109E"/>
    <w:rsid w:val="00D2118C"/>
    <w:rsid w:val="00D215E6"/>
    <w:rsid w:val="00D2171B"/>
    <w:rsid w:val="00D217CE"/>
    <w:rsid w:val="00D21810"/>
    <w:rsid w:val="00D21EBC"/>
    <w:rsid w:val="00D220DF"/>
    <w:rsid w:val="00D22148"/>
    <w:rsid w:val="00D22406"/>
    <w:rsid w:val="00D22522"/>
    <w:rsid w:val="00D22D2B"/>
    <w:rsid w:val="00D22FE9"/>
    <w:rsid w:val="00D23556"/>
    <w:rsid w:val="00D2390D"/>
    <w:rsid w:val="00D23B89"/>
    <w:rsid w:val="00D23CD8"/>
    <w:rsid w:val="00D23CE2"/>
    <w:rsid w:val="00D23EAA"/>
    <w:rsid w:val="00D24FEC"/>
    <w:rsid w:val="00D25555"/>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20D"/>
    <w:rsid w:val="00D31B49"/>
    <w:rsid w:val="00D31B9F"/>
    <w:rsid w:val="00D31BEA"/>
    <w:rsid w:val="00D32430"/>
    <w:rsid w:val="00D32B6E"/>
    <w:rsid w:val="00D32C04"/>
    <w:rsid w:val="00D33313"/>
    <w:rsid w:val="00D33410"/>
    <w:rsid w:val="00D33AB3"/>
    <w:rsid w:val="00D33AFC"/>
    <w:rsid w:val="00D33C09"/>
    <w:rsid w:val="00D3410B"/>
    <w:rsid w:val="00D3425B"/>
    <w:rsid w:val="00D344C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E25"/>
    <w:rsid w:val="00D40E78"/>
    <w:rsid w:val="00D40F15"/>
    <w:rsid w:val="00D41009"/>
    <w:rsid w:val="00D41901"/>
    <w:rsid w:val="00D41CD0"/>
    <w:rsid w:val="00D421D9"/>
    <w:rsid w:val="00D422E4"/>
    <w:rsid w:val="00D429DA"/>
    <w:rsid w:val="00D42B71"/>
    <w:rsid w:val="00D42D7E"/>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2FAA"/>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DAA"/>
    <w:rsid w:val="00D671E9"/>
    <w:rsid w:val="00D7010A"/>
    <w:rsid w:val="00D7040B"/>
    <w:rsid w:val="00D70815"/>
    <w:rsid w:val="00D70F5E"/>
    <w:rsid w:val="00D70F87"/>
    <w:rsid w:val="00D7123A"/>
    <w:rsid w:val="00D71B06"/>
    <w:rsid w:val="00D71F20"/>
    <w:rsid w:val="00D73347"/>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5FB3"/>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C93"/>
    <w:rsid w:val="00D80CCB"/>
    <w:rsid w:val="00D81307"/>
    <w:rsid w:val="00D81598"/>
    <w:rsid w:val="00D817FD"/>
    <w:rsid w:val="00D81C74"/>
    <w:rsid w:val="00D81E9C"/>
    <w:rsid w:val="00D820A7"/>
    <w:rsid w:val="00D820F3"/>
    <w:rsid w:val="00D822EF"/>
    <w:rsid w:val="00D829AC"/>
    <w:rsid w:val="00D82F74"/>
    <w:rsid w:val="00D83401"/>
    <w:rsid w:val="00D835E6"/>
    <w:rsid w:val="00D83A89"/>
    <w:rsid w:val="00D84268"/>
    <w:rsid w:val="00D846C5"/>
    <w:rsid w:val="00D8489E"/>
    <w:rsid w:val="00D84D27"/>
    <w:rsid w:val="00D8508D"/>
    <w:rsid w:val="00D8586C"/>
    <w:rsid w:val="00D85CD2"/>
    <w:rsid w:val="00D864A4"/>
    <w:rsid w:val="00D86B37"/>
    <w:rsid w:val="00D86ED1"/>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A7E"/>
    <w:rsid w:val="00D92CBC"/>
    <w:rsid w:val="00D92FD3"/>
    <w:rsid w:val="00D931F2"/>
    <w:rsid w:val="00D934E4"/>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E86"/>
    <w:rsid w:val="00D97ED5"/>
    <w:rsid w:val="00DA0D50"/>
    <w:rsid w:val="00DA0FC0"/>
    <w:rsid w:val="00DA10AB"/>
    <w:rsid w:val="00DA1771"/>
    <w:rsid w:val="00DA1D80"/>
    <w:rsid w:val="00DA2046"/>
    <w:rsid w:val="00DA2129"/>
    <w:rsid w:val="00DA22BC"/>
    <w:rsid w:val="00DA23D2"/>
    <w:rsid w:val="00DA29C4"/>
    <w:rsid w:val="00DA2CD7"/>
    <w:rsid w:val="00DA2D90"/>
    <w:rsid w:val="00DA3B43"/>
    <w:rsid w:val="00DA3BE7"/>
    <w:rsid w:val="00DA3F00"/>
    <w:rsid w:val="00DA41DC"/>
    <w:rsid w:val="00DA43CA"/>
    <w:rsid w:val="00DA46AB"/>
    <w:rsid w:val="00DA492A"/>
    <w:rsid w:val="00DA4B10"/>
    <w:rsid w:val="00DA4D11"/>
    <w:rsid w:val="00DA50C0"/>
    <w:rsid w:val="00DA548B"/>
    <w:rsid w:val="00DA5A53"/>
    <w:rsid w:val="00DA5CA9"/>
    <w:rsid w:val="00DA5E7E"/>
    <w:rsid w:val="00DA6181"/>
    <w:rsid w:val="00DA6759"/>
    <w:rsid w:val="00DA6A59"/>
    <w:rsid w:val="00DA6CFE"/>
    <w:rsid w:val="00DA714A"/>
    <w:rsid w:val="00DA71AF"/>
    <w:rsid w:val="00DA727D"/>
    <w:rsid w:val="00DA7A85"/>
    <w:rsid w:val="00DA7BC7"/>
    <w:rsid w:val="00DA7CB9"/>
    <w:rsid w:val="00DA7E4C"/>
    <w:rsid w:val="00DA7F1E"/>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131"/>
    <w:rsid w:val="00DC035E"/>
    <w:rsid w:val="00DC0715"/>
    <w:rsid w:val="00DC09FF"/>
    <w:rsid w:val="00DC0F66"/>
    <w:rsid w:val="00DC0F93"/>
    <w:rsid w:val="00DC1384"/>
    <w:rsid w:val="00DC13D4"/>
    <w:rsid w:val="00DC1479"/>
    <w:rsid w:val="00DC1624"/>
    <w:rsid w:val="00DC1659"/>
    <w:rsid w:val="00DC1763"/>
    <w:rsid w:val="00DC22B7"/>
    <w:rsid w:val="00DC257F"/>
    <w:rsid w:val="00DC2898"/>
    <w:rsid w:val="00DC28A6"/>
    <w:rsid w:val="00DC28EC"/>
    <w:rsid w:val="00DC3131"/>
    <w:rsid w:val="00DC3BAF"/>
    <w:rsid w:val="00DC3E1F"/>
    <w:rsid w:val="00DC4287"/>
    <w:rsid w:val="00DC4B72"/>
    <w:rsid w:val="00DC4D82"/>
    <w:rsid w:val="00DC4E9C"/>
    <w:rsid w:val="00DC522F"/>
    <w:rsid w:val="00DC588E"/>
    <w:rsid w:val="00DC5E1F"/>
    <w:rsid w:val="00DC65D8"/>
    <w:rsid w:val="00DC6A5F"/>
    <w:rsid w:val="00DC6A94"/>
    <w:rsid w:val="00DC7073"/>
    <w:rsid w:val="00DC7608"/>
    <w:rsid w:val="00DC765F"/>
    <w:rsid w:val="00DC7704"/>
    <w:rsid w:val="00DC7722"/>
    <w:rsid w:val="00DC7890"/>
    <w:rsid w:val="00DC7A85"/>
    <w:rsid w:val="00DC7ADE"/>
    <w:rsid w:val="00DD02C4"/>
    <w:rsid w:val="00DD0695"/>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6F"/>
    <w:rsid w:val="00DD50F0"/>
    <w:rsid w:val="00DD58A1"/>
    <w:rsid w:val="00DD5EF8"/>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61AA"/>
    <w:rsid w:val="00DE6A5A"/>
    <w:rsid w:val="00DE6AE9"/>
    <w:rsid w:val="00DE7012"/>
    <w:rsid w:val="00DE7671"/>
    <w:rsid w:val="00DE7864"/>
    <w:rsid w:val="00DE7D03"/>
    <w:rsid w:val="00DF02EC"/>
    <w:rsid w:val="00DF0D33"/>
    <w:rsid w:val="00DF0E63"/>
    <w:rsid w:val="00DF0EE9"/>
    <w:rsid w:val="00DF0FE6"/>
    <w:rsid w:val="00DF1300"/>
    <w:rsid w:val="00DF1758"/>
    <w:rsid w:val="00DF1ADA"/>
    <w:rsid w:val="00DF1DE2"/>
    <w:rsid w:val="00DF1FD6"/>
    <w:rsid w:val="00DF27C9"/>
    <w:rsid w:val="00DF2DDB"/>
    <w:rsid w:val="00DF3195"/>
    <w:rsid w:val="00DF32AF"/>
    <w:rsid w:val="00DF3307"/>
    <w:rsid w:val="00DF3A17"/>
    <w:rsid w:val="00DF3A6C"/>
    <w:rsid w:val="00DF407D"/>
    <w:rsid w:val="00DF4158"/>
    <w:rsid w:val="00DF4430"/>
    <w:rsid w:val="00DF4920"/>
    <w:rsid w:val="00DF4B3D"/>
    <w:rsid w:val="00DF4C07"/>
    <w:rsid w:val="00DF4CBC"/>
    <w:rsid w:val="00DF4DEA"/>
    <w:rsid w:val="00DF4F19"/>
    <w:rsid w:val="00DF5270"/>
    <w:rsid w:val="00DF576F"/>
    <w:rsid w:val="00DF6014"/>
    <w:rsid w:val="00DF6824"/>
    <w:rsid w:val="00DF7226"/>
    <w:rsid w:val="00E000AA"/>
    <w:rsid w:val="00E004D1"/>
    <w:rsid w:val="00E00633"/>
    <w:rsid w:val="00E0075D"/>
    <w:rsid w:val="00E00A07"/>
    <w:rsid w:val="00E00EFF"/>
    <w:rsid w:val="00E0138A"/>
    <w:rsid w:val="00E013CA"/>
    <w:rsid w:val="00E015AA"/>
    <w:rsid w:val="00E019EA"/>
    <w:rsid w:val="00E021EF"/>
    <w:rsid w:val="00E028E6"/>
    <w:rsid w:val="00E02C20"/>
    <w:rsid w:val="00E02CD9"/>
    <w:rsid w:val="00E032C1"/>
    <w:rsid w:val="00E039C0"/>
    <w:rsid w:val="00E03A1A"/>
    <w:rsid w:val="00E03B59"/>
    <w:rsid w:val="00E042DC"/>
    <w:rsid w:val="00E046C1"/>
    <w:rsid w:val="00E049B0"/>
    <w:rsid w:val="00E049EC"/>
    <w:rsid w:val="00E04B33"/>
    <w:rsid w:val="00E04E2D"/>
    <w:rsid w:val="00E04EE6"/>
    <w:rsid w:val="00E04FB3"/>
    <w:rsid w:val="00E04FD9"/>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E3A"/>
    <w:rsid w:val="00E11EB8"/>
    <w:rsid w:val="00E1204B"/>
    <w:rsid w:val="00E12222"/>
    <w:rsid w:val="00E125EE"/>
    <w:rsid w:val="00E12775"/>
    <w:rsid w:val="00E12A5A"/>
    <w:rsid w:val="00E12DAD"/>
    <w:rsid w:val="00E136AE"/>
    <w:rsid w:val="00E137EA"/>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3F"/>
    <w:rsid w:val="00E17CFB"/>
    <w:rsid w:val="00E202F9"/>
    <w:rsid w:val="00E20661"/>
    <w:rsid w:val="00E20862"/>
    <w:rsid w:val="00E20AD1"/>
    <w:rsid w:val="00E20C85"/>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50DB"/>
    <w:rsid w:val="00E25347"/>
    <w:rsid w:val="00E257DB"/>
    <w:rsid w:val="00E25F49"/>
    <w:rsid w:val="00E25F64"/>
    <w:rsid w:val="00E2617B"/>
    <w:rsid w:val="00E26296"/>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E4D"/>
    <w:rsid w:val="00E3457A"/>
    <w:rsid w:val="00E34F08"/>
    <w:rsid w:val="00E3506A"/>
    <w:rsid w:val="00E35964"/>
    <w:rsid w:val="00E35F47"/>
    <w:rsid w:val="00E362BC"/>
    <w:rsid w:val="00E377BF"/>
    <w:rsid w:val="00E37C25"/>
    <w:rsid w:val="00E37EB7"/>
    <w:rsid w:val="00E40362"/>
    <w:rsid w:val="00E40DAE"/>
    <w:rsid w:val="00E417FF"/>
    <w:rsid w:val="00E41A3E"/>
    <w:rsid w:val="00E41D2F"/>
    <w:rsid w:val="00E41D85"/>
    <w:rsid w:val="00E42FF3"/>
    <w:rsid w:val="00E432AE"/>
    <w:rsid w:val="00E43510"/>
    <w:rsid w:val="00E4356E"/>
    <w:rsid w:val="00E43F1E"/>
    <w:rsid w:val="00E43FBE"/>
    <w:rsid w:val="00E44C1F"/>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225"/>
    <w:rsid w:val="00E47878"/>
    <w:rsid w:val="00E4790D"/>
    <w:rsid w:val="00E47B8B"/>
    <w:rsid w:val="00E47D5F"/>
    <w:rsid w:val="00E47D96"/>
    <w:rsid w:val="00E47FD0"/>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CA0"/>
    <w:rsid w:val="00E54D33"/>
    <w:rsid w:val="00E556A3"/>
    <w:rsid w:val="00E55BCA"/>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763"/>
    <w:rsid w:val="00E64D62"/>
    <w:rsid w:val="00E65E6B"/>
    <w:rsid w:val="00E6640D"/>
    <w:rsid w:val="00E6682F"/>
    <w:rsid w:val="00E66A1B"/>
    <w:rsid w:val="00E673DC"/>
    <w:rsid w:val="00E67551"/>
    <w:rsid w:val="00E676A6"/>
    <w:rsid w:val="00E67953"/>
    <w:rsid w:val="00E67D67"/>
    <w:rsid w:val="00E67E2F"/>
    <w:rsid w:val="00E701EB"/>
    <w:rsid w:val="00E705E5"/>
    <w:rsid w:val="00E70B0C"/>
    <w:rsid w:val="00E70EC5"/>
    <w:rsid w:val="00E710C1"/>
    <w:rsid w:val="00E71315"/>
    <w:rsid w:val="00E71DF1"/>
    <w:rsid w:val="00E722EF"/>
    <w:rsid w:val="00E723D3"/>
    <w:rsid w:val="00E7242A"/>
    <w:rsid w:val="00E7245A"/>
    <w:rsid w:val="00E72880"/>
    <w:rsid w:val="00E72899"/>
    <w:rsid w:val="00E72ABE"/>
    <w:rsid w:val="00E72BCC"/>
    <w:rsid w:val="00E73065"/>
    <w:rsid w:val="00E7306F"/>
    <w:rsid w:val="00E7387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57"/>
    <w:rsid w:val="00E7797B"/>
    <w:rsid w:val="00E77C66"/>
    <w:rsid w:val="00E8010D"/>
    <w:rsid w:val="00E8016D"/>
    <w:rsid w:val="00E80B75"/>
    <w:rsid w:val="00E80FAA"/>
    <w:rsid w:val="00E810EC"/>
    <w:rsid w:val="00E8117B"/>
    <w:rsid w:val="00E81290"/>
    <w:rsid w:val="00E81490"/>
    <w:rsid w:val="00E81924"/>
    <w:rsid w:val="00E81F9F"/>
    <w:rsid w:val="00E81FFC"/>
    <w:rsid w:val="00E826C8"/>
    <w:rsid w:val="00E828DA"/>
    <w:rsid w:val="00E82DB5"/>
    <w:rsid w:val="00E83280"/>
    <w:rsid w:val="00E832C9"/>
    <w:rsid w:val="00E83469"/>
    <w:rsid w:val="00E83639"/>
    <w:rsid w:val="00E83E6E"/>
    <w:rsid w:val="00E84088"/>
    <w:rsid w:val="00E845FB"/>
    <w:rsid w:val="00E847A2"/>
    <w:rsid w:val="00E84F87"/>
    <w:rsid w:val="00E850F7"/>
    <w:rsid w:val="00E85483"/>
    <w:rsid w:val="00E85796"/>
    <w:rsid w:val="00E859CA"/>
    <w:rsid w:val="00E85DD1"/>
    <w:rsid w:val="00E86057"/>
    <w:rsid w:val="00E861F7"/>
    <w:rsid w:val="00E864B0"/>
    <w:rsid w:val="00E86647"/>
    <w:rsid w:val="00E86BA9"/>
    <w:rsid w:val="00E86DBF"/>
    <w:rsid w:val="00E86DEA"/>
    <w:rsid w:val="00E87279"/>
    <w:rsid w:val="00E87565"/>
    <w:rsid w:val="00E879F0"/>
    <w:rsid w:val="00E87AE6"/>
    <w:rsid w:val="00E87DCE"/>
    <w:rsid w:val="00E87FA3"/>
    <w:rsid w:val="00E900A2"/>
    <w:rsid w:val="00E90199"/>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563"/>
    <w:rsid w:val="00EA2730"/>
    <w:rsid w:val="00EA2A6E"/>
    <w:rsid w:val="00EA3A7E"/>
    <w:rsid w:val="00EA3D67"/>
    <w:rsid w:val="00EA3DB9"/>
    <w:rsid w:val="00EA4581"/>
    <w:rsid w:val="00EA475F"/>
    <w:rsid w:val="00EA4877"/>
    <w:rsid w:val="00EA4A7A"/>
    <w:rsid w:val="00EA4AC2"/>
    <w:rsid w:val="00EA5029"/>
    <w:rsid w:val="00EA5335"/>
    <w:rsid w:val="00EA5AC0"/>
    <w:rsid w:val="00EA5CE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BCE"/>
    <w:rsid w:val="00EB1D4D"/>
    <w:rsid w:val="00EB1E07"/>
    <w:rsid w:val="00EB2435"/>
    <w:rsid w:val="00EB269A"/>
    <w:rsid w:val="00EB2B2A"/>
    <w:rsid w:val="00EB30E7"/>
    <w:rsid w:val="00EB338E"/>
    <w:rsid w:val="00EB3495"/>
    <w:rsid w:val="00EB35D4"/>
    <w:rsid w:val="00EB3953"/>
    <w:rsid w:val="00EB39A0"/>
    <w:rsid w:val="00EB3A9C"/>
    <w:rsid w:val="00EB3CE0"/>
    <w:rsid w:val="00EB3DB0"/>
    <w:rsid w:val="00EB4015"/>
    <w:rsid w:val="00EB40D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5D9"/>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86F"/>
    <w:rsid w:val="00EC7BC5"/>
    <w:rsid w:val="00ED022F"/>
    <w:rsid w:val="00ED0332"/>
    <w:rsid w:val="00ED0551"/>
    <w:rsid w:val="00ED08F8"/>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746"/>
    <w:rsid w:val="00ED38D7"/>
    <w:rsid w:val="00ED3A32"/>
    <w:rsid w:val="00ED3A76"/>
    <w:rsid w:val="00ED3B7D"/>
    <w:rsid w:val="00ED3C91"/>
    <w:rsid w:val="00ED3D22"/>
    <w:rsid w:val="00ED4096"/>
    <w:rsid w:val="00ED4BEA"/>
    <w:rsid w:val="00ED4FE6"/>
    <w:rsid w:val="00ED5122"/>
    <w:rsid w:val="00ED54F7"/>
    <w:rsid w:val="00ED58F2"/>
    <w:rsid w:val="00ED5E5E"/>
    <w:rsid w:val="00ED5F33"/>
    <w:rsid w:val="00ED6B62"/>
    <w:rsid w:val="00ED6BB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3C"/>
    <w:rsid w:val="00F06962"/>
    <w:rsid w:val="00F06D91"/>
    <w:rsid w:val="00F06F02"/>
    <w:rsid w:val="00F10437"/>
    <w:rsid w:val="00F10465"/>
    <w:rsid w:val="00F10864"/>
    <w:rsid w:val="00F108F5"/>
    <w:rsid w:val="00F11003"/>
    <w:rsid w:val="00F1114C"/>
    <w:rsid w:val="00F1146B"/>
    <w:rsid w:val="00F115E0"/>
    <w:rsid w:val="00F1165E"/>
    <w:rsid w:val="00F11A36"/>
    <w:rsid w:val="00F11CF5"/>
    <w:rsid w:val="00F124CB"/>
    <w:rsid w:val="00F12B3D"/>
    <w:rsid w:val="00F12D63"/>
    <w:rsid w:val="00F133EB"/>
    <w:rsid w:val="00F134CC"/>
    <w:rsid w:val="00F1403E"/>
    <w:rsid w:val="00F1415B"/>
    <w:rsid w:val="00F14416"/>
    <w:rsid w:val="00F14606"/>
    <w:rsid w:val="00F1476B"/>
    <w:rsid w:val="00F149F8"/>
    <w:rsid w:val="00F150C4"/>
    <w:rsid w:val="00F152EE"/>
    <w:rsid w:val="00F15804"/>
    <w:rsid w:val="00F15860"/>
    <w:rsid w:val="00F162ED"/>
    <w:rsid w:val="00F16301"/>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ECC"/>
    <w:rsid w:val="00F24F4D"/>
    <w:rsid w:val="00F24FA0"/>
    <w:rsid w:val="00F250CE"/>
    <w:rsid w:val="00F25157"/>
    <w:rsid w:val="00F253AD"/>
    <w:rsid w:val="00F25EB4"/>
    <w:rsid w:val="00F2613C"/>
    <w:rsid w:val="00F2617C"/>
    <w:rsid w:val="00F2643A"/>
    <w:rsid w:val="00F26886"/>
    <w:rsid w:val="00F268B8"/>
    <w:rsid w:val="00F2699C"/>
    <w:rsid w:val="00F269B6"/>
    <w:rsid w:val="00F26AF5"/>
    <w:rsid w:val="00F26B24"/>
    <w:rsid w:val="00F26E84"/>
    <w:rsid w:val="00F27E0C"/>
    <w:rsid w:val="00F3002F"/>
    <w:rsid w:val="00F30031"/>
    <w:rsid w:val="00F30353"/>
    <w:rsid w:val="00F308C0"/>
    <w:rsid w:val="00F30A60"/>
    <w:rsid w:val="00F315C5"/>
    <w:rsid w:val="00F3171C"/>
    <w:rsid w:val="00F318E7"/>
    <w:rsid w:val="00F3190E"/>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6BDA"/>
    <w:rsid w:val="00F370CB"/>
    <w:rsid w:val="00F377A2"/>
    <w:rsid w:val="00F37922"/>
    <w:rsid w:val="00F37AE3"/>
    <w:rsid w:val="00F37AEF"/>
    <w:rsid w:val="00F37B52"/>
    <w:rsid w:val="00F4125D"/>
    <w:rsid w:val="00F413FC"/>
    <w:rsid w:val="00F42599"/>
    <w:rsid w:val="00F42807"/>
    <w:rsid w:val="00F42910"/>
    <w:rsid w:val="00F42C2B"/>
    <w:rsid w:val="00F439C5"/>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FDE"/>
    <w:rsid w:val="00F622E3"/>
    <w:rsid w:val="00F62377"/>
    <w:rsid w:val="00F62C3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5BE2"/>
    <w:rsid w:val="00F660B8"/>
    <w:rsid w:val="00F6624A"/>
    <w:rsid w:val="00F6658E"/>
    <w:rsid w:val="00F669E3"/>
    <w:rsid w:val="00F67734"/>
    <w:rsid w:val="00F67A85"/>
    <w:rsid w:val="00F67F10"/>
    <w:rsid w:val="00F701A0"/>
    <w:rsid w:val="00F70691"/>
    <w:rsid w:val="00F70A70"/>
    <w:rsid w:val="00F70FF9"/>
    <w:rsid w:val="00F71026"/>
    <w:rsid w:val="00F71042"/>
    <w:rsid w:val="00F710A0"/>
    <w:rsid w:val="00F71976"/>
    <w:rsid w:val="00F71A99"/>
    <w:rsid w:val="00F71C4F"/>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110"/>
    <w:rsid w:val="00F7792A"/>
    <w:rsid w:val="00F77B5E"/>
    <w:rsid w:val="00F77C47"/>
    <w:rsid w:val="00F77CFA"/>
    <w:rsid w:val="00F77ED2"/>
    <w:rsid w:val="00F8078A"/>
    <w:rsid w:val="00F80C1E"/>
    <w:rsid w:val="00F80D8F"/>
    <w:rsid w:val="00F81311"/>
    <w:rsid w:val="00F81507"/>
    <w:rsid w:val="00F81625"/>
    <w:rsid w:val="00F81C47"/>
    <w:rsid w:val="00F81E0E"/>
    <w:rsid w:val="00F81E87"/>
    <w:rsid w:val="00F81F25"/>
    <w:rsid w:val="00F81F57"/>
    <w:rsid w:val="00F81F94"/>
    <w:rsid w:val="00F82CD8"/>
    <w:rsid w:val="00F831A7"/>
    <w:rsid w:val="00F83301"/>
    <w:rsid w:val="00F83564"/>
    <w:rsid w:val="00F836F5"/>
    <w:rsid w:val="00F837A7"/>
    <w:rsid w:val="00F837DD"/>
    <w:rsid w:val="00F83A9A"/>
    <w:rsid w:val="00F84849"/>
    <w:rsid w:val="00F849D7"/>
    <w:rsid w:val="00F84A2F"/>
    <w:rsid w:val="00F84BAB"/>
    <w:rsid w:val="00F84DF0"/>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370"/>
    <w:rsid w:val="00F95BA7"/>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91D"/>
    <w:rsid w:val="00FA1CBF"/>
    <w:rsid w:val="00FA1D8F"/>
    <w:rsid w:val="00FA1F1D"/>
    <w:rsid w:val="00FA2002"/>
    <w:rsid w:val="00FA2526"/>
    <w:rsid w:val="00FA25D5"/>
    <w:rsid w:val="00FA2AB0"/>
    <w:rsid w:val="00FA3C84"/>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5D5"/>
    <w:rsid w:val="00FB1694"/>
    <w:rsid w:val="00FB1867"/>
    <w:rsid w:val="00FB18E8"/>
    <w:rsid w:val="00FB19D8"/>
    <w:rsid w:val="00FB22E5"/>
    <w:rsid w:val="00FB2803"/>
    <w:rsid w:val="00FB2864"/>
    <w:rsid w:val="00FB2F94"/>
    <w:rsid w:val="00FB35AB"/>
    <w:rsid w:val="00FB38EA"/>
    <w:rsid w:val="00FB3CD6"/>
    <w:rsid w:val="00FB3D03"/>
    <w:rsid w:val="00FB4065"/>
    <w:rsid w:val="00FB44CB"/>
    <w:rsid w:val="00FB4760"/>
    <w:rsid w:val="00FB47B5"/>
    <w:rsid w:val="00FB4F54"/>
    <w:rsid w:val="00FB52FD"/>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308"/>
    <w:rsid w:val="00FC752F"/>
    <w:rsid w:val="00FC7DD2"/>
    <w:rsid w:val="00FC7F93"/>
    <w:rsid w:val="00FD0C32"/>
    <w:rsid w:val="00FD10D2"/>
    <w:rsid w:val="00FD111E"/>
    <w:rsid w:val="00FD1345"/>
    <w:rsid w:val="00FD1367"/>
    <w:rsid w:val="00FD1401"/>
    <w:rsid w:val="00FD14E4"/>
    <w:rsid w:val="00FD2804"/>
    <w:rsid w:val="00FD282A"/>
    <w:rsid w:val="00FD2A71"/>
    <w:rsid w:val="00FD3905"/>
    <w:rsid w:val="00FD3AE7"/>
    <w:rsid w:val="00FD3B8A"/>
    <w:rsid w:val="00FD43D6"/>
    <w:rsid w:val="00FD4620"/>
    <w:rsid w:val="00FD48FE"/>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F6A"/>
    <w:rsid w:val="00FE04B6"/>
    <w:rsid w:val="00FE05E5"/>
    <w:rsid w:val="00FE0657"/>
    <w:rsid w:val="00FE07D8"/>
    <w:rsid w:val="00FE20AB"/>
    <w:rsid w:val="00FE22FE"/>
    <w:rsid w:val="00FE2467"/>
    <w:rsid w:val="00FE2AC5"/>
    <w:rsid w:val="00FE2B7B"/>
    <w:rsid w:val="00FE306A"/>
    <w:rsid w:val="00FE3100"/>
    <w:rsid w:val="00FE3439"/>
    <w:rsid w:val="00FE3768"/>
    <w:rsid w:val="00FE37C6"/>
    <w:rsid w:val="00FE4D7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1455"/>
    <w:rsid w:val="00FF1716"/>
    <w:rsid w:val="00FF17AB"/>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55C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1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xmsolistparagraph">
    <w:name w:val="x_msolistparagraph"/>
    <w:basedOn w:val="Normal"/>
    <w:rsid w:val="00533FAD"/>
    <w:pPr>
      <w:overflowPunct/>
      <w:autoSpaceDE/>
      <w:autoSpaceDN/>
      <w:adjustRightInd/>
      <w:spacing w:after="0"/>
      <w:ind w:left="720"/>
      <w:textAlignment w:val="auto"/>
    </w:pPr>
    <w:rPr>
      <w:rFonts w:ascii="Calibri" w:eastAsiaTheme="minorHAnsi" w:hAnsi="Calibri" w:cs="Calibri"/>
      <w:sz w:val="22"/>
      <w:szCs w:val="22"/>
      <w:lang w:val="en-US"/>
    </w:rPr>
  </w:style>
  <w:style w:type="character" w:styleId="Emphasis">
    <w:name w:val="Emphasis"/>
    <w:basedOn w:val="DefaultParagraphFont"/>
    <w:uiPriority w:val="20"/>
    <w:qFormat/>
    <w:rsid w:val="0053006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620607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13069327">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4134812">
      <w:bodyDiv w:val="1"/>
      <w:marLeft w:val="0"/>
      <w:marRight w:val="0"/>
      <w:marTop w:val="0"/>
      <w:marBottom w:val="0"/>
      <w:divBdr>
        <w:top w:val="none" w:sz="0" w:space="0" w:color="auto"/>
        <w:left w:val="none" w:sz="0" w:space="0" w:color="auto"/>
        <w:bottom w:val="none" w:sz="0" w:space="0" w:color="auto"/>
        <w:right w:val="none" w:sz="0" w:space="0" w:color="auto"/>
      </w:divBdr>
      <w:divsChild>
        <w:div w:id="245001609">
          <w:marLeft w:val="0"/>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3111521">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870935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4333629">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30006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461263">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4721835">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C2C896-FD57-4FED-A917-B68326BD6E37}">
  <ds:schemaRefs>
    <ds:schemaRef ds:uri="http://schemas.openxmlformats.org/officeDocument/2006/bibliography"/>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E887CE1A-5D9B-4E75-8518-D2D7B6288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Pages>
  <Words>2513</Words>
  <Characters>14329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16809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4</cp:revision>
  <cp:lastPrinted>2011-11-09T07:49:00Z</cp:lastPrinted>
  <dcterms:created xsi:type="dcterms:W3CDTF">2020-10-23T14:03:00Z</dcterms:created>
  <dcterms:modified xsi:type="dcterms:W3CDTF">2020-10-23T20:32:00Z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